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38" w:rsidRDefault="00A04938" w:rsidP="00A04938">
      <w:pPr>
        <w:spacing w:before="240"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№ 2</w:t>
      </w:r>
    </w:p>
    <w:p w:rsidR="00A04938" w:rsidRDefault="00A04938" w:rsidP="00A04938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ДОГОВОР</w:t>
      </w:r>
    </w:p>
    <w:p w:rsidR="00A04938" w:rsidRDefault="00A04938" w:rsidP="00A0493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 xml:space="preserve">купли-продажи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муниципального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имущества №_____</w:t>
      </w:r>
    </w:p>
    <w:p w:rsidR="00A04938" w:rsidRDefault="00A04938" w:rsidP="00A0493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5272"/>
      </w:tblGrid>
      <w:tr w:rsidR="00A04938" w:rsidTr="00A04938">
        <w:tc>
          <w:tcPr>
            <w:tcW w:w="4644" w:type="dxa"/>
            <w:hideMark/>
          </w:tcPr>
          <w:p w:rsidR="00A04938" w:rsidRDefault="00A049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Мураши</w:t>
            </w:r>
          </w:p>
        </w:tc>
        <w:tc>
          <w:tcPr>
            <w:tcW w:w="5724" w:type="dxa"/>
            <w:hideMark/>
          </w:tcPr>
          <w:p w:rsidR="00A04938" w:rsidRDefault="00A049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«____»___________202__ г.</w:t>
            </w:r>
          </w:p>
        </w:tc>
      </w:tr>
    </w:tbl>
    <w:p w:rsidR="00A04938" w:rsidRDefault="00A04938" w:rsidP="00A0493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</w:p>
    <w:p w:rsidR="00A04938" w:rsidRDefault="00A04938" w:rsidP="00A049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области, в лице ________________________________________________________________, </w:t>
      </w:r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действующе</w:t>
      </w: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го</w:t>
      </w:r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на основании</w:t>
      </w: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 именуем</w:t>
      </w: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ое</w:t>
      </w:r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в дальнейшем «Продавец»</w:t>
      </w: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, и </w:t>
      </w:r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_________________________________________________, именуемый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) в дальнейшем «Покупатель», </w:t>
      </w: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вместе именуемые «Стороны», на основании протокола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 итогах проведения конкурса от «___»___________202__ г.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№ _____, </w:t>
      </w:r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заключили </w:t>
      </w: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настоящий Д</w:t>
      </w:r>
      <w:r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оговор о нижеследующем:</w:t>
      </w:r>
    </w:p>
    <w:p w:rsidR="00A04938" w:rsidRDefault="00A04938" w:rsidP="00A0493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 Предмет Договора</w:t>
      </w:r>
    </w:p>
    <w:p w:rsidR="00A04938" w:rsidRDefault="00A04938" w:rsidP="00A049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1.1. Продавец передает, а Покупатель принимает и уплачивает на условиях, изложенных в настоящем Договоре, в порядке приватизации муниципальное имущество муниципального образования Мурашинский муниципальный округ (далее – имущество): </w:t>
      </w:r>
    </w:p>
    <w:p w:rsidR="00A04938" w:rsidRDefault="00A04938" w:rsidP="00A049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Муниципальное имущество составляет казну муниципального образования Мурашинский муниципальный округ Кировской области и является системой коммунальной инфраструктуры – комплексом технологически связанных между собой объектов и инженерных сооружений, предназначенных для оказания услуг в сфере электроснабжения.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>Продавец гарантирует, что третьи лица не имеют преимущественного права покупки имущества, право собственности на имущество не оспаривается, имущество под арестом и другими запрещениями не находится</w:t>
      </w:r>
    </w:p>
    <w:p w:rsidR="00A04938" w:rsidRDefault="00A04938" w:rsidP="00A049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1.2. Ограничения (обременения) в отношении имущества, устанавливаемые действующим законодательством РФ: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Эксплуатационные обязательства – обязанность поставлять потребителям и абонентам товары, оказывать услуги по регулируемым ценам (тарифам) в соответствии с нормативно –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Инвестиционные обязательства – обязательства по строительству, реконструкции и (или) модернизации объектов и инженерных сооружений, предназначенных для оказания услуг в сфере электроснабжения, осуществляемых в соответствии с инвестиционными программами, утверждаемыми согласно положений Федерального закона от 26.03.2003 № 35-ФЗ «Об электроэнергетике».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Установленные ограничения (обременения) распространяются на все объекты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электроэнегетики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указанные в пункте 1.1 настоящего Договора.</w:t>
      </w:r>
    </w:p>
    <w:p w:rsidR="00A04938" w:rsidRDefault="00A04938" w:rsidP="00A0493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>
        <w:rPr>
          <w:rFonts w:ascii="Liberation Serif" w:hAnsi="Liberation Serif" w:cs="Times New Roman"/>
          <w:b/>
          <w:color w:val="auto"/>
          <w:sz w:val="24"/>
          <w:szCs w:val="24"/>
        </w:rPr>
        <w:t>2. Цена Договора и порядок расчетов</w:t>
      </w:r>
    </w:p>
    <w:p w:rsidR="00A04938" w:rsidRDefault="00A04938" w:rsidP="00A04938">
      <w:pPr>
        <w:spacing w:after="0" w:line="240" w:lineRule="auto"/>
        <w:ind w:left="-142" w:firstLine="851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>2.1. Установленная по результатам конкурса общая стоимость имущества, указанного в пункте 1.1. настоящего Договора, составляет _________________(__________________________) рублей</w:t>
      </w:r>
      <w:r>
        <w:rPr>
          <w:rFonts w:ascii="Liberation Serif" w:eastAsia="Calibri" w:hAnsi="Liberation Serif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__ копеек, в том числе НДС. </w:t>
      </w:r>
    </w:p>
    <w:p w:rsidR="00A04938" w:rsidRDefault="00A04938" w:rsidP="00A04938">
      <w:pPr>
        <w:spacing w:after="0" w:line="240" w:lineRule="auto"/>
        <w:ind w:left="-142" w:firstLine="851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lastRenderedPageBreak/>
        <w:t xml:space="preserve">2.2. Задаток в сумме ____________ (________________) рублей ___ копеек, внесенный Покупателем засчитывается в счет оплаты имущества. </w:t>
      </w:r>
    </w:p>
    <w:p w:rsidR="00A04938" w:rsidRDefault="00A04938" w:rsidP="00A04938">
      <w:pPr>
        <w:spacing w:after="0" w:line="240" w:lineRule="auto"/>
        <w:ind w:left="-142" w:firstLine="851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 xml:space="preserve">2.3. За вычетом суммы задатка Покупатель обязан уплатить оставшуюся сумму в размере __________________________(________________) рублей ___ копеек в безналичном порядке по следующим реквизитам: </w:t>
      </w:r>
    </w:p>
    <w:p w:rsidR="00A04938" w:rsidRDefault="00A04938" w:rsidP="00A04938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ИНН 4318004847 </w:t>
      </w:r>
    </w:p>
    <w:p w:rsidR="00A04938" w:rsidRDefault="00A04938" w:rsidP="00A04938">
      <w:pPr>
        <w:spacing w:after="0" w:line="256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КПП 431801001</w:t>
      </w:r>
    </w:p>
    <w:p w:rsidR="00A04938" w:rsidRDefault="00A04938" w:rsidP="00A04938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Получатель платежа: Финансовое управление муниципального округа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(Администрация Мурашинского муниципального округа, л/с 05936184161))</w:t>
      </w:r>
    </w:p>
    <w:p w:rsidR="00A04938" w:rsidRDefault="00A04938" w:rsidP="00A04938">
      <w:pPr>
        <w:spacing w:after="24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Номер счета получателя: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03232643335240004000</w:t>
      </w:r>
    </w:p>
    <w:p w:rsidR="00A04938" w:rsidRDefault="00A04938" w:rsidP="00A04938">
      <w:pPr>
        <w:spacing w:after="24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банка получателя: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Отделение Киров Банка России//УФК по Кировской области, </w:t>
      </w:r>
    </w:p>
    <w:p w:rsidR="00A04938" w:rsidRDefault="00A04938" w:rsidP="00A0493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БИК 013304182</w:t>
      </w:r>
    </w:p>
    <w:p w:rsidR="00A04938" w:rsidRDefault="00A04938" w:rsidP="00A04938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р/с 40102810345370000033</w:t>
      </w:r>
    </w:p>
    <w:p w:rsidR="00A04938" w:rsidRDefault="00A04938" w:rsidP="00A04938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ОКТМО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33524000</w:t>
      </w:r>
    </w:p>
    <w:p w:rsidR="00A04938" w:rsidRDefault="00A04938" w:rsidP="00A04938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Код бюджетной классификации (КБК)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____________________________</w:t>
      </w:r>
    </w:p>
    <w:p w:rsidR="00A04938" w:rsidRDefault="00A04938" w:rsidP="00A04938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платежа: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Оплата по договору купли-продажи муниципального </w:t>
      </w: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имущества  №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      от «     »                       20     г. </w:t>
      </w:r>
    </w:p>
    <w:p w:rsidR="00A04938" w:rsidRDefault="00A04938" w:rsidP="00A04938">
      <w:pPr>
        <w:spacing w:after="24" w:line="240" w:lineRule="auto"/>
        <w:ind w:firstLine="720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 xml:space="preserve">В платежном поручении, оформляющем оплату, должны быть указаны сведения о наименовании Покупателя, номер, наименование и дата настоящего Договора. </w:t>
      </w:r>
    </w:p>
    <w:p w:rsidR="00A04938" w:rsidRDefault="00A04938" w:rsidP="00A04938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color w:val="auto"/>
          <w:sz w:val="24"/>
          <w:szCs w:val="24"/>
        </w:rPr>
      </w:pPr>
      <w:r>
        <w:rPr>
          <w:rFonts w:ascii="Liberation Serif" w:hAnsi="Liberation Serif" w:cs="Times New Roman"/>
          <w:b/>
          <w:bCs/>
          <w:color w:val="auto"/>
          <w:sz w:val="24"/>
          <w:szCs w:val="24"/>
        </w:rPr>
        <w:t>Сумму налога на добавленную стоимость в размере ________________ (____________) рублей ___ копеек</w:t>
      </w:r>
      <w:r>
        <w:rPr>
          <w:rFonts w:ascii="Liberation Serif" w:hAnsi="Liberation Serif" w:cs="Times New Roman"/>
          <w:bCs/>
          <w:color w:val="auto"/>
          <w:sz w:val="24"/>
          <w:szCs w:val="24"/>
        </w:rPr>
        <w:t xml:space="preserve"> Покупатель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(за исключением физических лиц, не являющихся индивидуальными предпринимателями) </w:t>
      </w:r>
      <w:r>
        <w:rPr>
          <w:rFonts w:ascii="Liberation Serif" w:hAnsi="Liberation Serif" w:cs="Times New Roman"/>
          <w:bCs/>
          <w:color w:val="auto"/>
          <w:sz w:val="24"/>
          <w:szCs w:val="24"/>
        </w:rPr>
        <w:t>самостоятельно перечисляет в доход бюджета в установленном действующим законодательством порядке отдельным платежным поручением. Указанное платежное поручение с отметкой банка о списании денежных средств Покупатель представляет Продавцу.</w:t>
      </w:r>
    </w:p>
    <w:p w:rsidR="00A04938" w:rsidRDefault="00A04938" w:rsidP="00A0493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2.4. Срок оплаты – в течение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15 (пятнадцати) </w:t>
      </w:r>
      <w:r>
        <w:rPr>
          <w:rFonts w:ascii="Liberation Serif" w:hAnsi="Liberation Serif" w:cs="Times New Roman"/>
          <w:color w:val="000000"/>
          <w:sz w:val="24"/>
          <w:szCs w:val="24"/>
        </w:rPr>
        <w:t>рабочих дней со дня заключения настоящего Договора. Моментом оплаты считается день зачисления на счет, указанный Продавцом суммы, указанной в п. 2.3. Договора.</w:t>
      </w:r>
    </w:p>
    <w:p w:rsidR="00A04938" w:rsidRDefault="00A04938" w:rsidP="00A0493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 xml:space="preserve">Факт оплаты имущества подтверждается выпиской со счета Продавца.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>3. Передача и переход права собственности на имущество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3.1. Передача имущества Продавцом и принятие его Покупателем оформляется сторонами актом приема-передачи согласно Приложению, не позднее 30 (тридцати) дней после дня полной оплаты стоимости Имущества в соответствии с разделом 2 настоящего Договора.</w:t>
      </w:r>
    </w:p>
    <w:p w:rsidR="00A04938" w:rsidRDefault="00A04938" w:rsidP="00A0493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3.2. Право собственности Покупателя на движимое имущество не подлежит государственной регистрации и возникает с момента подписания Сторонами акта приема-передачи согласно Приложению. 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Покупатель не вправе до перехода права собственности на Имущество отчуждать его третьим лицам.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3.3. Продавец считается выполнившим свои обязательства по настоящему Договору с момента подписания акта приема-передачи.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3.4.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4" w:history="1">
        <w:r>
          <w:rPr>
            <w:rStyle w:val="a3"/>
            <w:rFonts w:ascii="Liberation Serif" w:hAnsi="Liberation Serif" w:cs="Times New Roman"/>
            <w:color w:val="auto"/>
            <w:sz w:val="24"/>
            <w:szCs w:val="24"/>
            <w:lang w:eastAsia="zh-CN"/>
          </w:rPr>
          <w:t>разделе 2</w:t>
        </w:r>
      </w:hyperlink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настоящего Договора, принятия имущества от Продавца по акту приема-передачи и выполнения условий конкурса, указанных в разделе 5 настоящего Договора в полном объеме.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3.5.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Риск случайной гибели или случайного повреждения имущества переходит на Покупателя с момента передачи Продавцом имущества Покупателю по акту приема-передачи.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>4. Права и обязанности Сторон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lastRenderedPageBreak/>
        <w:t>4.1. Покупатель обязуется: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4.1.1. Полностью оплатить цену имущества в размере, порядке и сроки, установленные </w:t>
      </w:r>
      <w:hyperlink r:id="rId5" w:history="1">
        <w:r>
          <w:rPr>
            <w:rStyle w:val="a3"/>
            <w:rFonts w:ascii="Liberation Serif" w:hAnsi="Liberation Serif" w:cs="Times New Roman"/>
            <w:color w:val="auto"/>
            <w:sz w:val="24"/>
            <w:szCs w:val="24"/>
            <w:lang w:eastAsia="zh-CN"/>
          </w:rPr>
          <w:t>разделом 2</w:t>
        </w:r>
      </w:hyperlink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Договора.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4.1.2. Принять от Продавца имущество по акту приема-передачи не позднее 30 (тридцати) дней после дня полной оплаты, в порядке, предусмотренном разделом 3 настоящего Договора.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4.1.3. Выполнить в срок и в полном объеме условия конкурса, изложенные в разделе 5 настоящего Договора.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4.1.4. Письменно уведомлять Продавца о своей реорганизации, ликвидации, изменении наименования, об изменении своих почтовых и банковских реквизитов, а также о смене руководителя организации не позднее 10 рабочих дней с момента принятия уполномоченным органом решения о соответствующих изменениях.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4.2. Продавец обязуется: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4.2.1. Передать Покупателю имущество по акту приема-передачи не позднее 30 (тридцати) дней после дня полной оплаты в соответствии с разделом 3 настоящего Договора.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4.2.2. Принимать от Покупателя отчетные документы, подтверждающие выполнение условий конкурса.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4.2.3. Создать комиссию по контролю за выполнением условий конкурса для проведения проверки фактического выполнения условий конкурса.</w:t>
      </w:r>
    </w:p>
    <w:p w:rsidR="00A04938" w:rsidRDefault="00A04938" w:rsidP="00A0493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4.3. </w:t>
      </w:r>
      <w:r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  <w:t xml:space="preserve">Покупатель имеет право: </w:t>
      </w:r>
    </w:p>
    <w:p w:rsidR="00A04938" w:rsidRDefault="00A04938" w:rsidP="00A0493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4.3.1. В случае отказа </w:t>
      </w:r>
      <w:r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  <w:t xml:space="preserve">Продавца </w:t>
      </w: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  <w:t xml:space="preserve">Продавца </w:t>
      </w: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A04938" w:rsidRDefault="00A04938" w:rsidP="00A0493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4.3.2. Владеть и пользоваться имуществом в соответствии с его назначением, условиями конкурса и настоящего Договора с даты подписания акта приема-передачи.</w:t>
      </w:r>
    </w:p>
    <w:p w:rsidR="00A04938" w:rsidRDefault="00A04938" w:rsidP="00A0493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4.4. </w:t>
      </w:r>
      <w:r>
        <w:rPr>
          <w:rFonts w:ascii="Liberation Serif" w:hAnsi="Liberation Serif" w:cs="Times New Roman"/>
          <w:bCs/>
          <w:color w:val="auto"/>
          <w:sz w:val="24"/>
          <w:szCs w:val="24"/>
          <w:lang w:eastAsia="zh-CN"/>
        </w:rPr>
        <w:t xml:space="preserve">Продавец </w:t>
      </w: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имеет право:</w:t>
      </w:r>
    </w:p>
    <w:p w:rsidR="00A04938" w:rsidRDefault="00A04938" w:rsidP="00A0493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4.4.1. Расторгнуть Договор в случае неполучения денежных средств в размере и в сроки, указанные в разделе 2 Договора.</w:t>
      </w:r>
    </w:p>
    <w:p w:rsidR="00A04938" w:rsidRDefault="00A04938" w:rsidP="00A0493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4.4.2. Расторгнуть Договор в случае невыполнения Покупателем условий конкурса, предусмотренных разделом 5 Договора, а также ненадлежащего их выполнения, в том числе нарушения сроков выполнения таких условий и объема их выполнения.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4.5.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 xml:space="preserve">5. Условия конкурса, порядок их выполнения, подтверждение их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>выполнения и контроль за их выполнением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5.1. </w:t>
      </w:r>
      <w:r>
        <w:rPr>
          <w:rFonts w:ascii="Times New Roman" w:hAnsi="Times New Roman" w:cs="Times New Roman"/>
          <w:color w:val="auto"/>
          <w:sz w:val="24"/>
          <w:szCs w:val="24"/>
        </w:rPr>
        <w:t>Покупатель обеспечивает: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сохранение целевого назначения объектов электросетевого хозяйства сроком на 5 лет, без права их перепрофилирования;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бесперебойное предоставление услуг электроснабжения потребителям в соответствии с действующим законодательством и по регулируемым тарифам;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уведомление потребителей при отключении и ограничении электроснабжения, в случае проведения капитального и (или) текущего ремонта, не позднее чем за 24 часа;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надлежащее техническое обслуживание и эксплуатацию объектов, своевременное выявление и устранение нештатных (аварийных) ситуаций, в соответствии с действующим законодательством;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представление отчетности, с периодичностью не реже одного раза в год в течение 5 лет о выполнении условий конкурса в срок до 01 марта года, следующего за отчетным;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- на основании Федерального закона от 06.10.2003 № 131-ФЗ «Об общих принципах организации местного самоуправления в Российской Федерации» для исполнения полномочий органов местного самоуправления в части обеспечения населения уличным освещением, размещение светильников на опорах в составе приватизируемых объектов электросетевого хозяйства без установления дополнительных условий.</w:t>
      </w:r>
    </w:p>
    <w:p w:rsidR="00A04938" w:rsidRDefault="00A04938" w:rsidP="00A04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Продавец не является субъектом электроэнергетики в соответствии с Федеральным законом от 26.03.2003 № 35-ФЗ «Об электроэнергетике». Инвестиционные обязательства по строительству, реконструкции и (или) модернизации объектов и инженерных сооружений, предназначенных для оказания услуг в сфере электроснабжения, устанавливаются инвестиционными программами Покупателя.</w:t>
      </w:r>
    </w:p>
    <w:p w:rsidR="00A04938" w:rsidRDefault="00A04938" w:rsidP="00A04938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5.2. </w:t>
      </w:r>
      <w:r>
        <w:rPr>
          <w:rFonts w:ascii="Liberation Serif" w:hAnsi="Liberation Serif" w:cs="Times New Roman"/>
          <w:color w:val="auto"/>
          <w:sz w:val="24"/>
          <w:szCs w:val="24"/>
        </w:rPr>
        <w:t>Срок выполнения условий конкурса – 5 лет.</w:t>
      </w:r>
    </w:p>
    <w:p w:rsidR="00A04938" w:rsidRDefault="00A04938" w:rsidP="00A04938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 Порядок подтверждения Покупателем исполнения условий конкурса и контроль за их выполнением.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5.3.1. Покупатель ежегодно предоставляет Продавцу документы, подтверждающие выполнение условий конкурса не позднее 01 марта года, следующего за отчетным периодом.</w:t>
      </w:r>
    </w:p>
    <w:p w:rsidR="00A04938" w:rsidRDefault="00A04938" w:rsidP="00A04938">
      <w:pPr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5.3.2. Специально созданная Продавцом комиссия по контролю за выполнением условий конкурса проводит проверку представленных документов, в том числе проверку фактического исполнения условий конкурса в месте расположения проверяемого объекта, в течение 30 (тридцати) дней после предоставления Покупателем отчетных документов.</w:t>
      </w:r>
    </w:p>
    <w:p w:rsidR="00A04938" w:rsidRDefault="00A04938" w:rsidP="00A04938">
      <w:pPr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5.3.3. Покупатель обязан устранить выявленные комиссией нарушения выполнения условий конкурса в сроки, определенные по результатам проверки.</w:t>
      </w:r>
    </w:p>
    <w:p w:rsidR="00A04938" w:rsidRDefault="00A04938" w:rsidP="00A0493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5.3.4. В течение 10 (десяти) рабочих дней с даты истечения срока выполнения условий конкурса Покупатель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A04938" w:rsidRDefault="00A04938" w:rsidP="00A0493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5.3.5. В течение 2 (двух) месяцев со дня получения сводного (итогового) отчета о выполнении условий конкурса комиссия по контролю за выполнением условий конкурса обязана осуществить проверку фактического выполнения условий конкурса на основании представленного Покупателем сводного (итогового) отчета.</w:t>
      </w:r>
    </w:p>
    <w:p w:rsidR="00A04938" w:rsidRDefault="00A04938" w:rsidP="00A0493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5.3.6. По результатам рассмотрения сводного (итогового) отчета о выполнении условий конкурса комиссия по контролю за выполнением условий конкурса составляет акт о выполнении Покупателем условий конкурса, этот акт подписывается всеми членами комиссии, принявшими участие в работе по проверке данных сводного (итогового) отчета.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5.3.7. Обязательства Покупателя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5.3.8. Внесение изменений и дополнений в условия конкурса не допускается, за исключением случаев, предусмотренных статьей 451 Гражданского кодекса Российской Федерации.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b/>
          <w:color w:val="auto"/>
          <w:sz w:val="24"/>
          <w:szCs w:val="24"/>
          <w:lang w:eastAsia="zh-CN"/>
        </w:rPr>
        <w:t>6. Ответственность Сторон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>
        <w:rPr>
          <w:rFonts w:ascii="Liberation Serif" w:hAnsi="Liberation Serif" w:cs="Times New Roman"/>
          <w:color w:val="auto"/>
          <w:sz w:val="24"/>
          <w:szCs w:val="24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от невнесенной суммы за каждый день просрочки.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Просрочка уплаты цены продажи имущества в сумме и в сроки, указанные в </w:t>
      </w:r>
      <w:hyperlink r:id="rId6" w:history="1">
        <w:r>
          <w:rPr>
            <w:rStyle w:val="a3"/>
            <w:rFonts w:ascii="Liberation Serif" w:hAnsi="Liberation Serif" w:cs="Times New Roman"/>
            <w:color w:val="auto"/>
            <w:sz w:val="24"/>
            <w:szCs w:val="24"/>
            <w:lang w:eastAsia="zh-CN"/>
          </w:rPr>
          <w:t>разделе 2</w:t>
        </w:r>
      </w:hyperlink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</w:t>
      </w: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lastRenderedPageBreak/>
        <w:t xml:space="preserve">направляя ему об этом письменное сообщение, с даты отправления которого настоящий Договор считается неисполненным.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Имущество не подлежит отчуждению из собственности муниципального образования,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7" w:history="1">
        <w:r>
          <w:rPr>
            <w:rStyle w:val="a3"/>
            <w:rFonts w:ascii="Liberation Serif" w:hAnsi="Liberation Serif" w:cs="Times New Roman"/>
            <w:color w:val="auto"/>
            <w:sz w:val="24"/>
            <w:szCs w:val="24"/>
            <w:lang w:eastAsia="zh-CN"/>
          </w:rPr>
          <w:t>пунктом 2 статьи 450</w:t>
        </w:r>
      </w:hyperlink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.1 Гражданского кодекса Российской Федерации считается расторгнутым по соглашению сторон.</w:t>
      </w:r>
    </w:p>
    <w:p w:rsidR="00A04938" w:rsidRDefault="00A04938" w:rsidP="00A04938">
      <w:pPr>
        <w:suppressAutoHyphens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6.3. В случае гибели или порчи имущества по вине Покупателя при выполнении им условий конкурса, на Покупателя возлагается оплата убытков, причиненных Продавцу действиями Покупателя.</w:t>
      </w:r>
    </w:p>
    <w:p w:rsidR="00A04938" w:rsidRDefault="00A04938" w:rsidP="00A04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 xml:space="preserve">6.4. В случае неисполнения Покупателем условий конкурса, ненадлежащего их исполнения, в том числе нарушения промежуточных или окончательных сроков исполнения условий и объема их исполнения, а также неисполнения обязанностей, предусмотренных пунктом 5.3. Договора, договор купли-продажи Имущества расторгается по соглашению сторон или в судебном порядке с одновременным взысканием с Покупателя неустойки в размере 5 % от цены имущества, указанной в п. 2.1 настоящего договора. Имущество возвращается в собственность муниципального образования, а полномочия Покупателя в отношении указанного имущества прекращаются. </w:t>
      </w:r>
    </w:p>
    <w:p w:rsidR="00A04938" w:rsidRDefault="00A04938" w:rsidP="00A04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>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A04938" w:rsidRDefault="00A04938" w:rsidP="00A04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 xml:space="preserve">6.5. </w:t>
      </w:r>
      <w:r>
        <w:rPr>
          <w:rFonts w:ascii="Liberation Serif" w:hAnsi="Liberation Serif" w:cs="Times New Roman"/>
          <w:color w:val="auto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решению суда по основаниям, предусмотренным гражданским законодательством. </w:t>
      </w:r>
    </w:p>
    <w:p w:rsidR="00A04938" w:rsidRDefault="00A04938" w:rsidP="00A04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</w:rPr>
        <w:t>6.6.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A04938" w:rsidRDefault="00A04938" w:rsidP="00A04938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>
        <w:rPr>
          <w:rFonts w:ascii="Liberation Serif" w:hAnsi="Liberation Serif" w:cs="Times New Roman"/>
          <w:b/>
          <w:color w:val="auto"/>
          <w:sz w:val="24"/>
          <w:szCs w:val="24"/>
        </w:rPr>
        <w:t>7. Заключительные положения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  <w:lang w:eastAsia="zh-CN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>7.2.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A04938" w:rsidRDefault="00A04938" w:rsidP="00A04938">
      <w:pPr>
        <w:widowControl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auto"/>
          <w:sz w:val="24"/>
          <w:szCs w:val="24"/>
        </w:rPr>
      </w:pPr>
      <w:r>
        <w:rPr>
          <w:rFonts w:ascii="Liberation Serif" w:hAnsi="Liberation Serif" w:cs="Times New Roman"/>
          <w:color w:val="auto"/>
          <w:sz w:val="24"/>
          <w:szCs w:val="24"/>
          <w:lang w:eastAsia="zh-CN"/>
        </w:rPr>
        <w:t xml:space="preserve">7.3. </w:t>
      </w:r>
      <w:r>
        <w:rPr>
          <w:rFonts w:ascii="Liberation Serif" w:hAnsi="Liberation Serif" w:cs="Times New Roman"/>
          <w:color w:val="auto"/>
          <w:sz w:val="24"/>
          <w:szCs w:val="24"/>
        </w:rPr>
        <w:t xml:space="preserve">Настоящий Договор составлен в трех экземплярах, по одному экземпляру для каждой из сторон настоящего Договора и экземпляр для органа регистрации прав. </w:t>
      </w: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color w:val="auto"/>
          <w:sz w:val="24"/>
          <w:szCs w:val="24"/>
        </w:rPr>
      </w:pPr>
    </w:p>
    <w:p w:rsidR="00A04938" w:rsidRDefault="00A04938" w:rsidP="00A0493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color w:val="auto"/>
          <w:sz w:val="24"/>
          <w:szCs w:val="24"/>
        </w:rPr>
      </w:pPr>
      <w:r>
        <w:rPr>
          <w:rFonts w:ascii="Liberation Serif" w:hAnsi="Liberation Serif" w:cs="Times New Roman"/>
          <w:b/>
          <w:bCs/>
          <w:color w:val="auto"/>
          <w:sz w:val="24"/>
          <w:szCs w:val="24"/>
        </w:rPr>
        <w:t>8. Р</w:t>
      </w:r>
      <w:r>
        <w:rPr>
          <w:rFonts w:ascii="Liberation Serif" w:hAnsi="Liberation Serif" w:cs="Times New Roman"/>
          <w:b/>
          <w:color w:val="auto"/>
          <w:sz w:val="24"/>
          <w:szCs w:val="24"/>
        </w:rPr>
        <w:t>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4938" w:rsidTr="00A0493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Продавец</w:t>
            </w:r>
          </w:p>
          <w:p w:rsidR="00A04938" w:rsidRDefault="00A049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A04938" w:rsidRDefault="00A0493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(83348) 2-20-95, 2-18-54</w:t>
            </w:r>
          </w:p>
          <w:p w:rsidR="00A04938" w:rsidRDefault="00A049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4318004847 КПП 431801001</w:t>
            </w:r>
          </w:p>
          <w:p w:rsidR="00A04938" w:rsidRDefault="00A049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4938" w:rsidRDefault="00A049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4938" w:rsidRDefault="00A0493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4938" w:rsidRDefault="00A049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________________________/_______________/</w:t>
            </w:r>
          </w:p>
          <w:p w:rsidR="00A04938" w:rsidRDefault="00A049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4938" w:rsidRDefault="00A04938">
            <w:pPr>
              <w:spacing w:after="0" w:line="256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Покупатель</w:t>
            </w: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04938" w:rsidRDefault="00A049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________________________/_______________/</w:t>
            </w:r>
          </w:p>
          <w:p w:rsidR="00A04938" w:rsidRDefault="00A049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04938" w:rsidRDefault="00A04938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</w:tr>
    </w:tbl>
    <w:p w:rsidR="00A04938" w:rsidRDefault="00A04938" w:rsidP="00A0493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37F74" w:rsidRDefault="00437F74">
      <w:bookmarkStart w:id="0" w:name="_GoBack"/>
      <w:bookmarkEnd w:id="0"/>
    </w:p>
    <w:sectPr w:rsidR="0043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DA"/>
    <w:rsid w:val="00437F74"/>
    <w:rsid w:val="00A04938"/>
    <w:rsid w:val="00C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07950-C71B-4169-97E0-00E9B8B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38"/>
    <w:pPr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2067;fld=134;dst=102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hyperlink" Target="consultantplus://offline/main?base=RLAW201;n=21408;fld=134;dst=1001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2380</Words>
  <Characters>13572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2025-05-20T08:43:00Z</dcterms:created>
  <dcterms:modified xsi:type="dcterms:W3CDTF">2025-05-20T08:43:00Z</dcterms:modified>
</cp:coreProperties>
</file>