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545" w:rsidRPr="00D32545" w:rsidRDefault="00D32545" w:rsidP="00D32545">
      <w:pPr>
        <w:spacing w:after="0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b/>
          <w:color w:val="auto"/>
          <w:sz w:val="24"/>
          <w:szCs w:val="24"/>
        </w:rPr>
        <w:t>ИНФОРМАЦИОННОЕ СООБЩЕНИЕ</w:t>
      </w:r>
    </w:p>
    <w:p w:rsidR="00D32545" w:rsidRDefault="00D32545" w:rsidP="00D32545">
      <w:pPr>
        <w:spacing w:after="0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 проведении аукционов по продаже имущества, находящегося в собственности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муниципального образования Мурашинский муниципальный округ Кировской области</w:t>
      </w:r>
    </w:p>
    <w:p w:rsidR="00D32545" w:rsidRPr="00D32545" w:rsidRDefault="00D32545" w:rsidP="00D32545">
      <w:pPr>
        <w:spacing w:after="0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D32545" w:rsidRDefault="00D32545" w:rsidP="00D3254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7054C8">
        <w:rPr>
          <w:rFonts w:ascii="Times New Roman" w:hAnsi="Times New Roman" w:cs="Times New Roman"/>
          <w:bCs/>
          <w:sz w:val="24"/>
          <w:szCs w:val="24"/>
        </w:rPr>
        <w:t xml:space="preserve">дминистрация Мурашинского муниципального округа Кировской области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613711, Кировская область, Мурашинский район, г. Мураши, ул. К. Маркса, д. 28 т. 8(83348) 2-18-54,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F2EB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admmura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7054C8">
        <w:rPr>
          <w:rFonts w:ascii="Times New Roman" w:hAnsi="Times New Roman" w:cs="Times New Roman"/>
          <w:bCs/>
          <w:sz w:val="24"/>
          <w:szCs w:val="24"/>
        </w:rPr>
        <w:t xml:space="preserve"> сообщает о проведении торгов по продаже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</w:t>
      </w:r>
      <w:r w:rsidRPr="007054C8">
        <w:rPr>
          <w:rFonts w:ascii="Times New Roman" w:hAnsi="Times New Roman" w:cs="Times New Roman"/>
          <w:bCs/>
          <w:sz w:val="24"/>
          <w:szCs w:val="24"/>
        </w:rPr>
        <w:t xml:space="preserve"> имущества, находящегося в собственности муниципального образования Мурашинский муниципальный округ Кировской области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32545" w:rsidRDefault="00D32545" w:rsidP="00D32545">
      <w:pPr>
        <w:spacing w:after="0" w:line="260" w:lineRule="exact"/>
        <w:ind w:right="-56" w:firstLine="709"/>
        <w:jc w:val="both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</w:p>
    <w:p w:rsidR="001C5A66" w:rsidRPr="001C5A66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>Основание проведения торгов</w:t>
      </w:r>
      <w:r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–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Прогнозный </w:t>
      </w:r>
      <w:hyperlink r:id="rId8" w:history="1">
        <w:r w:rsidRPr="001C5A66">
          <w:rPr>
            <w:rFonts w:ascii="Times New Roman" w:hAnsi="Times New Roman" w:cs="Times New Roman"/>
            <w:color w:val="auto"/>
            <w:sz w:val="24"/>
            <w:szCs w:val="24"/>
          </w:rPr>
          <w:t>план</w:t>
        </w:r>
      </w:hyperlink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(программа) приватизации </w:t>
      </w:r>
      <w:r w:rsidR="002401BF" w:rsidRPr="001C5A66">
        <w:rPr>
          <w:rFonts w:ascii="Times New Roman" w:hAnsi="Times New Roman" w:cs="Times New Roman"/>
          <w:color w:val="auto"/>
          <w:sz w:val="24"/>
          <w:szCs w:val="24"/>
        </w:rPr>
        <w:t>муниципального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имущества</w:t>
      </w:r>
      <w:r w:rsidR="00AE75F5" w:rsidRPr="001C5A66">
        <w:rPr>
          <w:rFonts w:ascii="Times New Roman" w:hAnsi="Times New Roman" w:cs="Times New Roman"/>
          <w:color w:val="auto"/>
          <w:sz w:val="24"/>
          <w:szCs w:val="24"/>
        </w:rPr>
        <w:t>, находящегося в муниципальной собственности муниципального образования Мурашинский муниципальный округ Кировской области на 2023-2025 годы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, утвержденный </w:t>
      </w:r>
      <w:r w:rsidR="00FC3FD7"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решением Думы Мурашинского муниципального округа 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Кировской области от </w:t>
      </w:r>
      <w:r w:rsidR="00FC3FD7" w:rsidRPr="001C5A66">
        <w:rPr>
          <w:rFonts w:ascii="Times New Roman" w:hAnsi="Times New Roman" w:cs="Times New Roman"/>
          <w:color w:val="auto"/>
          <w:sz w:val="24"/>
          <w:szCs w:val="24"/>
        </w:rPr>
        <w:t>30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FC3FD7" w:rsidRPr="001C5A66">
        <w:rPr>
          <w:rFonts w:ascii="Times New Roman" w:hAnsi="Times New Roman" w:cs="Times New Roman"/>
          <w:color w:val="auto"/>
          <w:sz w:val="24"/>
          <w:szCs w:val="24"/>
        </w:rPr>
        <w:t>11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>.202</w:t>
      </w:r>
      <w:r w:rsidR="00FC3FD7" w:rsidRPr="001C5A66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№</w:t>
      </w:r>
      <w:r w:rsidR="00FC3FD7"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16/6 (с изменениями от </w:t>
      </w:r>
      <w:r w:rsidR="00FF2F51">
        <w:rPr>
          <w:rFonts w:ascii="Times New Roman" w:hAnsi="Times New Roman" w:cs="Times New Roman"/>
          <w:color w:val="auto"/>
          <w:sz w:val="24"/>
          <w:szCs w:val="24"/>
        </w:rPr>
        <w:t>05</w:t>
      </w:r>
      <w:r w:rsidR="00FC3FD7" w:rsidRPr="001C5A66">
        <w:rPr>
          <w:rFonts w:ascii="Times New Roman" w:hAnsi="Times New Roman" w:cs="Times New Roman"/>
          <w:color w:val="auto"/>
          <w:sz w:val="24"/>
          <w:szCs w:val="24"/>
        </w:rPr>
        <w:t>.0</w:t>
      </w:r>
      <w:r w:rsidR="00FF2F51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FC3FD7" w:rsidRPr="001C5A66">
        <w:rPr>
          <w:rFonts w:ascii="Times New Roman" w:hAnsi="Times New Roman" w:cs="Times New Roman"/>
          <w:color w:val="auto"/>
          <w:sz w:val="24"/>
          <w:szCs w:val="24"/>
        </w:rPr>
        <w:t>.202</w:t>
      </w:r>
      <w:r w:rsidR="00FF2F51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FC3FD7"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№ </w:t>
      </w:r>
      <w:r w:rsidR="00FF2F51">
        <w:rPr>
          <w:rFonts w:ascii="Times New Roman" w:hAnsi="Times New Roman" w:cs="Times New Roman"/>
          <w:color w:val="auto"/>
          <w:sz w:val="24"/>
          <w:szCs w:val="24"/>
        </w:rPr>
        <w:t>30/4</w:t>
      </w:r>
      <w:r w:rsidR="00FC3FD7" w:rsidRPr="001C5A66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BC5A82"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Постановление администрации Мурашинского муниципального округа Кировской области от </w:t>
      </w:r>
      <w:r w:rsidR="00FF2F51">
        <w:rPr>
          <w:rFonts w:ascii="Times New Roman" w:hAnsi="Times New Roman" w:cs="Times New Roman"/>
          <w:color w:val="auto"/>
          <w:sz w:val="24"/>
          <w:szCs w:val="24"/>
        </w:rPr>
        <w:t>06</w:t>
      </w:r>
      <w:r w:rsidR="00BC5A82" w:rsidRPr="001C5A66">
        <w:rPr>
          <w:rFonts w:ascii="Times New Roman" w:hAnsi="Times New Roman" w:cs="Times New Roman"/>
          <w:color w:val="auto"/>
          <w:sz w:val="24"/>
          <w:szCs w:val="24"/>
        </w:rPr>
        <w:t>.0</w:t>
      </w:r>
      <w:r w:rsidR="00FF2F51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BC5A82" w:rsidRPr="001C5A66">
        <w:rPr>
          <w:rFonts w:ascii="Times New Roman" w:hAnsi="Times New Roman" w:cs="Times New Roman"/>
          <w:color w:val="auto"/>
          <w:sz w:val="24"/>
          <w:szCs w:val="24"/>
        </w:rPr>
        <w:t>.202</w:t>
      </w:r>
      <w:r w:rsidR="00FF2F51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BC5A82"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№ </w:t>
      </w:r>
      <w:r w:rsidR="00FF2F51">
        <w:rPr>
          <w:rFonts w:ascii="Times New Roman" w:hAnsi="Times New Roman" w:cs="Times New Roman"/>
          <w:color w:val="auto"/>
          <w:sz w:val="24"/>
          <w:szCs w:val="24"/>
        </w:rPr>
        <w:t>___</w:t>
      </w:r>
      <w:r w:rsidR="00BC5A82"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«Об организации и проведении торгов по продаже муниципального имущества»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C5A66" w:rsidRPr="001C5A66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>Собственник выставляемого на торги имущества</w:t>
      </w:r>
      <w:r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– </w:t>
      </w:r>
      <w:r w:rsidR="002401BF"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>муниципальное образование Мурашинский муниципальный округ</w:t>
      </w:r>
      <w:r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r w:rsid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Кировская область </w:t>
      </w:r>
      <w:r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>(далее - собственник)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C5A66" w:rsidRPr="001C5A66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>Продавец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5A66" w:rsidRPr="001C5A66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–</w:t>
      </w:r>
      <w:r w:rsidR="001C5A6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C5A82" w:rsidRPr="001C5A66">
        <w:rPr>
          <w:rFonts w:ascii="Times New Roman" w:hAnsi="Times New Roman" w:cs="Times New Roman"/>
          <w:color w:val="auto"/>
          <w:sz w:val="24"/>
          <w:szCs w:val="24"/>
        </w:rPr>
        <w:t>администрация Мурашинского муниципального округа Кировской области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C5A66" w:rsidRPr="001C5A66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>Организатор торгов</w:t>
      </w:r>
      <w:r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r w:rsidR="001C5A66" w:rsidRPr="001C5A66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–</w:t>
      </w:r>
      <w:r w:rsidR="00BC5A82"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r w:rsidR="00BC5A82" w:rsidRPr="001C5A66">
        <w:rPr>
          <w:rFonts w:ascii="Times New Roman" w:hAnsi="Times New Roman" w:cs="Times New Roman"/>
          <w:color w:val="auto"/>
          <w:sz w:val="24"/>
          <w:szCs w:val="24"/>
        </w:rPr>
        <w:t>администрация Мурашинского муниципального округа Кировской области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C5A66" w:rsidRPr="001C5A66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A66">
        <w:rPr>
          <w:rFonts w:ascii="Times New Roman" w:hAnsi="Times New Roman" w:cs="Times New Roman"/>
          <w:b/>
          <w:color w:val="auto"/>
          <w:sz w:val="24"/>
          <w:szCs w:val="24"/>
        </w:rPr>
        <w:t>Оператор электронной площадки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5A66" w:rsidRPr="001C5A66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–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>Фабрикант – электронная торговая площадка (</w:t>
      </w:r>
      <w:hyperlink r:id="rId9" w:history="1">
        <w:r w:rsidR="001C5A66" w:rsidRPr="00E3507F">
          <w:rPr>
            <w:rStyle w:val="af9"/>
            <w:rFonts w:ascii="Times New Roman" w:hAnsi="Times New Roman" w:cs="Times New Roman"/>
            <w:bCs/>
            <w:iCs/>
            <w:sz w:val="24"/>
            <w:szCs w:val="24"/>
          </w:rPr>
          <w:t>https://www.fabrikant.ru/</w:t>
        </w:r>
      </w:hyperlink>
      <w:r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>)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C5A66" w:rsidRPr="001C5A66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A6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Способ приватизации</w:t>
      </w:r>
      <w:r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– 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>аукцион, открытый по составу участников.</w:t>
      </w:r>
    </w:p>
    <w:p w:rsidR="001C5A66" w:rsidRPr="001C5A66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A6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Форма подачи предложений о цене имущества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5A66" w:rsidRPr="001C5A66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–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открытая форма.</w:t>
      </w:r>
    </w:p>
    <w:p w:rsidR="001C5A66" w:rsidRPr="001C5A66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>Дата начала приема заявок на участие в аукционе</w:t>
      </w: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–</w:t>
      </w:r>
      <w:r w:rsidRPr="001C5A6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FF2F51">
        <w:rPr>
          <w:rFonts w:ascii="Times New Roman" w:hAnsi="Times New Roman" w:cs="Times New Roman"/>
          <w:b/>
          <w:bCs/>
          <w:color w:val="auto"/>
          <w:sz w:val="24"/>
          <w:szCs w:val="24"/>
        </w:rPr>
        <w:t>«07»</w:t>
      </w:r>
      <w:r w:rsidRPr="001C5A6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E44A10">
        <w:rPr>
          <w:rFonts w:ascii="Times New Roman" w:hAnsi="Times New Roman" w:cs="Times New Roman"/>
          <w:b/>
          <w:bCs/>
          <w:color w:val="auto"/>
          <w:sz w:val="24"/>
          <w:szCs w:val="24"/>
        </w:rPr>
        <w:t>сентября</w:t>
      </w:r>
      <w:r w:rsidRPr="001C5A6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202</w:t>
      </w:r>
      <w:r w:rsidR="00FF2F51">
        <w:rPr>
          <w:rFonts w:ascii="Times New Roman" w:hAnsi="Times New Roman" w:cs="Times New Roman"/>
          <w:b/>
          <w:bCs/>
          <w:color w:val="auto"/>
          <w:sz w:val="24"/>
          <w:szCs w:val="24"/>
        </w:rPr>
        <w:t>4</w:t>
      </w:r>
      <w:r w:rsidRPr="001C5A66">
        <w:rPr>
          <w:rFonts w:ascii="Times New Roman" w:hAnsi="Times New Roman" w:cs="Times New Roman"/>
          <w:b/>
          <w:bCs/>
          <w:color w:val="auto"/>
          <w:sz w:val="24"/>
          <w:szCs w:val="24"/>
        </w:rPr>
        <w:t> </w:t>
      </w: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года в </w:t>
      </w:r>
      <w:r w:rsidR="00FF2F51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08</w:t>
      </w: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:00</w:t>
      </w:r>
      <w:r w:rsidRPr="001C5A6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</w:p>
    <w:p w:rsidR="001C5A66" w:rsidRPr="001C5A66" w:rsidRDefault="00D32545" w:rsidP="00D32545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>Дата окончания приема заявок</w:t>
      </w: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– </w:t>
      </w:r>
      <w:r w:rsidR="00FF2F51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«02»</w:t>
      </w:r>
      <w:r w:rsidR="0050173E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r w:rsidR="00FF2F51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октября</w:t>
      </w: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202</w:t>
      </w:r>
      <w:r w:rsidR="00FF2F51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4</w:t>
      </w: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 года в </w:t>
      </w:r>
      <w:r w:rsidR="00A21676"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23</w:t>
      </w: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:</w:t>
      </w:r>
      <w:r w:rsidR="00A21676"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59</w:t>
      </w: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.</w:t>
      </w:r>
    </w:p>
    <w:p w:rsidR="001C5A66" w:rsidRPr="001C5A66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A66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x-none" w:eastAsia="x-none"/>
        </w:rPr>
        <w:t>Срок поступления задатка на счет организатора</w:t>
      </w:r>
      <w:r w:rsidRPr="001C5A66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 xml:space="preserve"> – </w:t>
      </w:r>
      <w:r w:rsidR="00FF2F51">
        <w:rPr>
          <w:rFonts w:ascii="Times New Roman" w:hAnsi="Times New Roman" w:cs="Times New Roman"/>
          <w:color w:val="auto"/>
          <w:sz w:val="24"/>
          <w:szCs w:val="24"/>
          <w:lang w:eastAsia="x-none"/>
        </w:rPr>
        <w:t>«</w:t>
      </w:r>
      <w:r w:rsidR="00FF2F51">
        <w:rPr>
          <w:rFonts w:ascii="Times New Roman" w:hAnsi="Times New Roman" w:cs="Times New Roman"/>
          <w:b/>
          <w:color w:val="auto"/>
          <w:sz w:val="24"/>
          <w:szCs w:val="24"/>
          <w:lang w:eastAsia="x-none"/>
        </w:rPr>
        <w:t>02»</w:t>
      </w:r>
      <w:r w:rsidRPr="001C5A66">
        <w:rPr>
          <w:rFonts w:ascii="Times New Roman" w:hAnsi="Times New Roman" w:cs="Times New Roman"/>
          <w:b/>
          <w:color w:val="auto"/>
          <w:sz w:val="24"/>
          <w:szCs w:val="24"/>
          <w:lang w:eastAsia="x-none"/>
        </w:rPr>
        <w:t xml:space="preserve"> </w:t>
      </w:r>
      <w:r w:rsidR="00FF2F51">
        <w:rPr>
          <w:rFonts w:ascii="Times New Roman" w:hAnsi="Times New Roman" w:cs="Times New Roman"/>
          <w:b/>
          <w:color w:val="auto"/>
          <w:sz w:val="24"/>
          <w:szCs w:val="24"/>
          <w:lang w:eastAsia="x-none"/>
        </w:rPr>
        <w:t>октября</w:t>
      </w:r>
      <w:r w:rsidRPr="001C5A66">
        <w:rPr>
          <w:rFonts w:ascii="Times New Roman" w:eastAsia="Calibri" w:hAnsi="Times New Roman" w:cs="Times New Roman"/>
          <w:b/>
          <w:color w:val="auto"/>
          <w:sz w:val="24"/>
          <w:szCs w:val="24"/>
          <w:lang w:eastAsia="x-none"/>
        </w:rPr>
        <w:t xml:space="preserve"> </w:t>
      </w:r>
      <w:r w:rsidRPr="001C5A66">
        <w:rPr>
          <w:rFonts w:ascii="Times New Roman" w:eastAsia="Calibri" w:hAnsi="Times New Roman" w:cs="Times New Roman"/>
          <w:b/>
          <w:color w:val="auto"/>
          <w:sz w:val="24"/>
          <w:szCs w:val="24"/>
          <w:lang w:val="x-none" w:eastAsia="x-none"/>
        </w:rPr>
        <w:t>20</w:t>
      </w:r>
      <w:r w:rsidRPr="001C5A66">
        <w:rPr>
          <w:rFonts w:ascii="Times New Roman" w:eastAsia="Calibri" w:hAnsi="Times New Roman" w:cs="Times New Roman"/>
          <w:b/>
          <w:color w:val="auto"/>
          <w:sz w:val="24"/>
          <w:szCs w:val="24"/>
          <w:lang w:eastAsia="x-none"/>
        </w:rPr>
        <w:t>2</w:t>
      </w:r>
      <w:r w:rsidR="00FF2F51">
        <w:rPr>
          <w:rFonts w:ascii="Times New Roman" w:eastAsia="Calibri" w:hAnsi="Times New Roman" w:cs="Times New Roman"/>
          <w:b/>
          <w:color w:val="auto"/>
          <w:sz w:val="24"/>
          <w:szCs w:val="24"/>
          <w:lang w:eastAsia="x-none"/>
        </w:rPr>
        <w:t>4</w:t>
      </w:r>
      <w:r w:rsidRPr="001C5A66">
        <w:rPr>
          <w:rFonts w:ascii="Times New Roman" w:eastAsia="Calibri" w:hAnsi="Times New Roman" w:cs="Times New Roman"/>
          <w:color w:val="auto"/>
          <w:sz w:val="24"/>
          <w:szCs w:val="24"/>
          <w:lang w:val="x-none" w:eastAsia="x-none"/>
        </w:rPr>
        <w:t xml:space="preserve"> </w:t>
      </w:r>
      <w:r w:rsidRPr="001C5A66">
        <w:rPr>
          <w:rFonts w:ascii="Times New Roman" w:hAnsi="Times New Roman" w:cs="Times New Roman"/>
          <w:b/>
          <w:bCs/>
          <w:color w:val="auto"/>
          <w:sz w:val="24"/>
          <w:szCs w:val="24"/>
          <w:lang w:val="x-none" w:eastAsia="x-none"/>
        </w:rPr>
        <w:t xml:space="preserve">до </w:t>
      </w:r>
      <w:r w:rsidR="00A21676" w:rsidRPr="001C5A66">
        <w:rPr>
          <w:rFonts w:ascii="Times New Roman" w:hAnsi="Times New Roman" w:cs="Times New Roman"/>
          <w:b/>
          <w:bCs/>
          <w:color w:val="auto"/>
          <w:sz w:val="24"/>
          <w:szCs w:val="24"/>
          <w:lang w:eastAsia="x-none"/>
        </w:rPr>
        <w:t>00</w:t>
      </w:r>
      <w:r w:rsidRPr="001C5A66">
        <w:rPr>
          <w:rFonts w:ascii="Times New Roman" w:hAnsi="Times New Roman" w:cs="Times New Roman"/>
          <w:b/>
          <w:bCs/>
          <w:color w:val="auto"/>
          <w:sz w:val="24"/>
          <w:szCs w:val="24"/>
          <w:lang w:val="x-none" w:eastAsia="x-none"/>
        </w:rPr>
        <w:t>:00.</w:t>
      </w:r>
    </w:p>
    <w:p w:rsidR="001C5A66" w:rsidRPr="001C5A66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A6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О</w:t>
      </w: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>пределение участников аукциона</w:t>
      </w: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r w:rsidR="001C5A66" w:rsidRPr="001C5A66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–</w:t>
      </w: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r w:rsidR="00FF2F51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04</w:t>
      </w: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r w:rsidR="00FF2F51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октября</w:t>
      </w: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202</w:t>
      </w:r>
      <w:r w:rsidR="00FF2F51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4</w:t>
      </w: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.</w:t>
      </w:r>
    </w:p>
    <w:p w:rsidR="00D32545" w:rsidRPr="001C5A66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A6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Пр</w:t>
      </w: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>оведение аукциона</w:t>
      </w:r>
      <w:r w:rsidRPr="001C5A6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:</w:t>
      </w:r>
      <w:r w:rsidR="001C5A6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1C5A66" w:rsidRPr="001C5A66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–</w:t>
      </w:r>
      <w:r w:rsidR="001C5A66">
        <w:rPr>
          <w:rFonts w:ascii="Times New Roman" w:hAnsi="Times New Roman" w:cs="Times New Roman"/>
          <w:color w:val="auto"/>
          <w:sz w:val="24"/>
          <w:szCs w:val="24"/>
          <w:lang w:eastAsia="x-none"/>
        </w:rPr>
        <w:t xml:space="preserve"> </w:t>
      </w:r>
      <w:r w:rsidRPr="001C5A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(дата и время начало приема предложений от участников аукциона) – </w:t>
      </w:r>
      <w:r w:rsidR="00FF2F51">
        <w:rPr>
          <w:rFonts w:ascii="Times New Roman" w:hAnsi="Times New Roman" w:cs="Times New Roman"/>
          <w:b/>
          <w:bCs/>
          <w:color w:val="auto"/>
          <w:sz w:val="24"/>
          <w:szCs w:val="24"/>
        </w:rPr>
        <w:t>07</w:t>
      </w:r>
      <w:r w:rsidRPr="001C5A6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FF2F51">
        <w:rPr>
          <w:rFonts w:ascii="Times New Roman" w:hAnsi="Times New Roman" w:cs="Times New Roman"/>
          <w:b/>
          <w:bCs/>
          <w:color w:val="auto"/>
          <w:sz w:val="24"/>
          <w:szCs w:val="24"/>
        </w:rPr>
        <w:t>октября</w:t>
      </w:r>
      <w:r w:rsidRPr="001C5A6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202</w:t>
      </w:r>
      <w:r w:rsidR="00FF2F51">
        <w:rPr>
          <w:rFonts w:ascii="Times New Roman" w:hAnsi="Times New Roman" w:cs="Times New Roman"/>
          <w:b/>
          <w:bCs/>
          <w:color w:val="auto"/>
          <w:sz w:val="24"/>
          <w:szCs w:val="24"/>
        </w:rPr>
        <w:t>4</w:t>
      </w:r>
      <w:r w:rsidRPr="001C5A6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10:00</w:t>
      </w:r>
      <w:r w:rsidRPr="001C5A66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D32545" w:rsidRPr="00D32545" w:rsidRDefault="00D32545" w:rsidP="00D32545">
      <w:pPr>
        <w:spacing w:after="0" w:line="260" w:lineRule="exact"/>
        <w:ind w:right="-56"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bCs/>
          <w:color w:val="auto"/>
          <w:sz w:val="24"/>
          <w:szCs w:val="24"/>
        </w:rPr>
        <w:t>Подведение итогов аукциона: процедура аукциона считается завершенной со времени подписания продавцом протокола об итогах аукциона.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60" w:lineRule="exact"/>
        <w:ind w:right="-56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Документооборот между Претендентами, участниками торгов, Продавцом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br/>
        <w:t xml:space="preserve">и Организатором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Организатора. </w:t>
      </w:r>
    </w:p>
    <w:p w:rsidR="00D32545" w:rsidRPr="00D32545" w:rsidRDefault="00D32545" w:rsidP="00D32545">
      <w:pPr>
        <w:spacing w:after="0" w:line="260" w:lineRule="exact"/>
        <w:ind w:right="85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Информационное сообщение о проведении аукциона по продаже имущества </w:t>
      </w:r>
      <w:r w:rsidRPr="00D32545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и условиях его проведения являются условиями публичной оферты в соответствии </w:t>
      </w:r>
      <w:r w:rsidRPr="00D32545">
        <w:rPr>
          <w:rFonts w:ascii="Times New Roman" w:eastAsia="Calibri" w:hAnsi="Times New Roman" w:cs="Times New Roman"/>
          <w:color w:val="000000"/>
          <w:sz w:val="24"/>
          <w:szCs w:val="24"/>
        </w:rPr>
        <w:br/>
        <w:t>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0E0E71" w:rsidRPr="000E0E71" w:rsidRDefault="000E0E71" w:rsidP="000E0E71">
      <w:pPr>
        <w:pStyle w:val="Standard"/>
        <w:spacing w:before="20" w:after="20" w:line="100" w:lineRule="atLeast"/>
        <w:ind w:left="460"/>
        <w:rPr>
          <w:rFonts w:cs="Times New Roman"/>
          <w:kern w:val="2"/>
          <w:sz w:val="19"/>
          <w:szCs w:val="19"/>
          <w:lang w:eastAsia="ar-SA"/>
        </w:rPr>
      </w:pPr>
    </w:p>
    <w:p w:rsidR="00D32545" w:rsidRDefault="000E0E71" w:rsidP="000E0E71">
      <w:pPr>
        <w:pStyle w:val="af4"/>
        <w:numPr>
          <w:ilvl w:val="0"/>
          <w:numId w:val="41"/>
        </w:numPr>
        <w:spacing w:after="0" w:line="260" w:lineRule="exact"/>
        <w:ind w:left="0" w:right="85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0E0E71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Сведения о продаваемом имуществе:</w:t>
      </w:r>
    </w:p>
    <w:tbl>
      <w:tblPr>
        <w:tblStyle w:val="af8"/>
        <w:tblW w:w="0" w:type="auto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1C5A66" w:rsidTr="00F013F0">
        <w:tc>
          <w:tcPr>
            <w:tcW w:w="10348" w:type="dxa"/>
          </w:tcPr>
          <w:p w:rsidR="001C5A66" w:rsidRDefault="000C5A48" w:rsidP="000E0E71">
            <w:pPr>
              <w:pStyle w:val="af4"/>
              <w:spacing w:after="0" w:line="240" w:lineRule="auto"/>
              <w:ind w:left="0" w:firstLine="567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13.1.</w:t>
            </w:r>
            <w:r w:rsidR="00FF3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 № 1:</w:t>
            </w:r>
            <w:r w:rsidR="001C5A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44A10" w:rsidRPr="00E44A10"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Легковой автомобиль </w:t>
            </w:r>
            <w:r w:rsidR="00E44A10" w:rsidRPr="00E44A10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ar-SA"/>
              </w:rPr>
              <w:t>LADA</w:t>
            </w:r>
            <w:r w:rsidR="00E44A10" w:rsidRPr="00E44A10"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, 210740 </w:t>
            </w:r>
            <w:r w:rsidR="00E44A10" w:rsidRPr="00E44A10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ar-SA"/>
              </w:rPr>
              <w:t>LADA</w:t>
            </w:r>
            <w:r w:rsidR="00E44A10" w:rsidRPr="00E44A10"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 2107, год выпуска 2008, идентификационный номер (</w:t>
            </w:r>
            <w:r w:rsidR="00E44A10" w:rsidRPr="00E44A10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ar-SA"/>
              </w:rPr>
              <w:t>VIN</w:t>
            </w:r>
            <w:r w:rsidR="00E44A10" w:rsidRPr="00E44A10"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  <w:t>): ХТА21074082700672</w:t>
            </w:r>
            <w:r w:rsidR="00EC7C61" w:rsidRPr="00E44A1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C5A66" w:rsidTr="00F013F0">
        <w:tc>
          <w:tcPr>
            <w:tcW w:w="10348" w:type="dxa"/>
          </w:tcPr>
          <w:p w:rsidR="001C5A66" w:rsidRPr="00FF3477" w:rsidRDefault="00FF3477" w:rsidP="001C5A66">
            <w:pPr>
              <w:pStyle w:val="af4"/>
              <w:spacing w:after="0" w:line="240" w:lineRule="auto"/>
              <w:ind w:left="0" w:firstLine="567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13.1.1 </w:t>
            </w:r>
            <w:r w:rsidR="001C5A66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Цена первоначального предложения (начальная цена): </w:t>
            </w:r>
            <w:r w:rsidR="00E44A1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625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  <w:r w:rsidR="001C5A66" w:rsidRPr="00FF347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1C5A66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r w:rsidR="00E44A1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двадцать</w:t>
            </w:r>
            <w:r w:rsidR="0030312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тысяч</w:t>
            </w:r>
            <w:r w:rsidR="001C5A66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ей</w:t>
            </w:r>
            <w:r w:rsidR="001C5A66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="001C5A66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0 копеек, в том числе НДС </w:t>
            </w:r>
            <w:r w:rsidR="00E44A1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4 000</w:t>
            </w:r>
            <w:r w:rsidR="001C5A66" w:rsidRPr="00FF34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</w:t>
            </w:r>
            <w:r w:rsidR="00CB13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четыре тысячи</w:t>
            </w:r>
            <w:r w:rsidR="001C5A66" w:rsidRPr="00FF34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) рублей </w:t>
            </w:r>
            <w:r w:rsidR="00CB13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00</w:t>
            </w:r>
            <w:r w:rsidR="001C5A66" w:rsidRPr="00FF34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копеек.</w:t>
            </w:r>
          </w:p>
          <w:p w:rsidR="001C5A66" w:rsidRDefault="00FF3477" w:rsidP="001C5A66">
            <w:pPr>
              <w:pStyle w:val="af4"/>
              <w:spacing w:after="0" w:line="240" w:lineRule="auto"/>
              <w:ind w:left="0" w:firstLine="567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13.1.2 </w:t>
            </w:r>
            <w:r w:rsidR="001C5A66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Величина повышения начальной цены («шаг аукциона»): </w:t>
            </w:r>
            <w:r w:rsidR="001F073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1000</w:t>
            </w:r>
            <w:r w:rsidR="001C5A66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</w:t>
            </w:r>
            <w:r w:rsidR="001F07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одна</w:t>
            </w:r>
            <w:r w:rsidR="00D77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тысяч</w:t>
            </w:r>
            <w:r w:rsidR="001F07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="001C5A66" w:rsidRPr="00D325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r w:rsidR="001C5A66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рубл</w:t>
            </w:r>
            <w:r w:rsidR="001527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ей</w:t>
            </w:r>
            <w:r w:rsidR="001C5A66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1527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  <w:r w:rsidR="001C5A66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копеек.</w:t>
            </w:r>
          </w:p>
          <w:p w:rsidR="001C5A66" w:rsidRDefault="00FF3477" w:rsidP="001C5A66">
            <w:pPr>
              <w:pStyle w:val="af4"/>
              <w:spacing w:after="0" w:line="240" w:lineRule="auto"/>
              <w:ind w:left="0" w:firstLine="56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13.1.3 </w:t>
            </w:r>
            <w:r w:rsidR="001C5A66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Существующие ограничения (обременения) права: </w:t>
            </w:r>
            <w:r w:rsidR="001F07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нет</w:t>
            </w:r>
            <w:r w:rsidR="001C5A66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1C5A66" w:rsidRDefault="00FF3477" w:rsidP="001C5A66">
            <w:pPr>
              <w:pStyle w:val="af4"/>
              <w:spacing w:after="0" w:line="240" w:lineRule="auto"/>
              <w:ind w:left="0" w:firstLine="567"/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13.1.4 </w:t>
            </w:r>
            <w:r w:rsidR="001C5A66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Задаток в размере </w:t>
            </w:r>
            <w:r w:rsidR="005D4F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D779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F07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="00D779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</w:t>
            </w:r>
            <w:r w:rsidR="001527C4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</w:t>
            </w:r>
            <w:r w:rsidR="005D4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две</w:t>
            </w:r>
            <w:r w:rsidR="001F07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тысячи</w:t>
            </w:r>
            <w:r w:rsidR="001527C4" w:rsidRPr="00D325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r w:rsidR="001527C4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рубл</w:t>
            </w:r>
            <w:r w:rsidR="001527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ей</w:t>
            </w:r>
            <w:r w:rsidR="001527C4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D7790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  <w:r w:rsidR="001527C4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копеек.</w:t>
            </w:r>
            <w:r w:rsidR="001C5A66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1C5A66" w:rsidRPr="00DC6FF9" w:rsidRDefault="00FF3477" w:rsidP="00FF3477">
            <w:pPr>
              <w:pStyle w:val="af4"/>
              <w:spacing w:after="0" w:line="240" w:lineRule="auto"/>
              <w:ind w:left="0"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13.1.5 </w:t>
            </w:r>
            <w:r w:rsidR="001C5A66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Продажа данного имущества ранее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</w:t>
            </w:r>
            <w:r w:rsidR="001C5A66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проводилась</w:t>
            </w:r>
          </w:p>
        </w:tc>
      </w:tr>
    </w:tbl>
    <w:p w:rsidR="00D70022" w:rsidRDefault="00D70022" w:rsidP="001C5A66">
      <w:pPr>
        <w:spacing w:after="0" w:line="36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527C4" w:rsidTr="00564704">
        <w:tc>
          <w:tcPr>
            <w:tcW w:w="10456" w:type="dxa"/>
          </w:tcPr>
          <w:p w:rsidR="001527C4" w:rsidRPr="001527C4" w:rsidRDefault="001527C4" w:rsidP="001F0730">
            <w:pPr>
              <w:spacing w:after="0" w:line="360" w:lineRule="exact"/>
              <w:ind w:firstLine="7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C90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Лот № 2:</w:t>
            </w:r>
            <w:r w:rsidR="000E0E71" w:rsidRPr="00C90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F0730" w:rsidRPr="00C907AA"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  <w:t>котел водогрейный КВр-1,74, заводской номер: 1569, месяц и год изготовления: 09.2018</w:t>
            </w:r>
          </w:p>
        </w:tc>
      </w:tr>
      <w:tr w:rsidR="001527C4" w:rsidTr="00564704">
        <w:tc>
          <w:tcPr>
            <w:tcW w:w="10456" w:type="dxa"/>
          </w:tcPr>
          <w:p w:rsidR="00C907AA" w:rsidRPr="00FF3477" w:rsidRDefault="00564704" w:rsidP="00C907AA">
            <w:pPr>
              <w:pStyle w:val="af4"/>
              <w:spacing w:after="0" w:line="240" w:lineRule="auto"/>
              <w:ind w:left="0" w:firstLine="567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647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.2.1.</w:t>
            </w:r>
            <w:r w:rsidR="00C907AA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Цена первоначального предложения (начальная цена): </w:t>
            </w:r>
            <w:r w:rsidR="00D970AE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  <w:r w:rsidR="00C90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  <w:r w:rsidR="00C907AA" w:rsidRPr="00FF347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C907AA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r w:rsidR="00D970A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триста сорок</w:t>
            </w:r>
            <w:r w:rsidR="00C907A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тысяч</w:t>
            </w:r>
            <w:r w:rsidR="00C907AA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 рубл</w:t>
            </w:r>
            <w:r w:rsidR="00C907A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ей</w:t>
            </w:r>
            <w:r w:rsidR="00C907AA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C907A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="00C907AA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0 копеек, в том числе НДС </w:t>
            </w:r>
            <w:r w:rsidR="00D970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68 000</w:t>
            </w:r>
            <w:r w:rsidR="00C907AA" w:rsidRPr="00FF34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</w:t>
            </w:r>
            <w:r w:rsidR="00C907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четыре тысячи</w:t>
            </w:r>
            <w:r w:rsidR="00C907AA" w:rsidRPr="00FF34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) рублей </w:t>
            </w:r>
            <w:r w:rsidR="00C907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00</w:t>
            </w:r>
            <w:r w:rsidR="00C907AA" w:rsidRPr="00FF34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копеек.</w:t>
            </w:r>
          </w:p>
          <w:p w:rsidR="00C907AA" w:rsidRDefault="00C907AA" w:rsidP="00564704">
            <w:pPr>
              <w:pStyle w:val="af4"/>
              <w:spacing w:after="0" w:line="240" w:lineRule="auto"/>
              <w:ind w:left="0" w:firstLine="567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</w:t>
            </w:r>
            <w:r w:rsidR="005D4F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5D4F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Величина повышения начальной цены («шаг аукциона»): </w:t>
            </w:r>
            <w:r w:rsidR="00D970A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17 000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</w:t>
            </w:r>
            <w:r w:rsidR="00D970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семнадцать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тысяч</w:t>
            </w:r>
            <w:r w:rsidRPr="00D325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ей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копеек.</w:t>
            </w:r>
          </w:p>
          <w:p w:rsidR="00C907AA" w:rsidRDefault="00C907AA" w:rsidP="00564704">
            <w:pPr>
              <w:pStyle w:val="af4"/>
              <w:spacing w:after="0" w:line="240" w:lineRule="auto"/>
              <w:ind w:left="0" w:firstLine="56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</w:t>
            </w:r>
            <w:r w:rsidR="005647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.3 </w:t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Существующие ограничения (обременения) права: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нет</w:t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C907AA" w:rsidRDefault="00C907AA" w:rsidP="00564704">
            <w:pPr>
              <w:pStyle w:val="af4"/>
              <w:spacing w:after="0" w:line="240" w:lineRule="auto"/>
              <w:ind w:left="0" w:firstLine="567"/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</w:t>
            </w:r>
            <w:r w:rsidR="005647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.4 </w:t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Задаток в размере </w:t>
            </w:r>
            <w:r w:rsidR="005D4F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000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</w:t>
            </w:r>
            <w:r w:rsidR="005D4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тридцать четыре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тысячи</w:t>
            </w:r>
            <w:r w:rsidRPr="00D325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ей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копеек. </w:t>
            </w:r>
          </w:p>
          <w:p w:rsidR="001527C4" w:rsidRDefault="00C907AA" w:rsidP="00564704">
            <w:pPr>
              <w:spacing w:after="0" w:line="360" w:lineRule="exact"/>
              <w:ind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</w:t>
            </w:r>
            <w:r w:rsidR="005647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.5 </w:t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Продажа данного имущества ранее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</w:t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проводилась</w:t>
            </w:r>
          </w:p>
        </w:tc>
      </w:tr>
    </w:tbl>
    <w:p w:rsidR="00D70022" w:rsidRDefault="00D70022" w:rsidP="00A21676">
      <w:pPr>
        <w:pStyle w:val="af4"/>
        <w:spacing w:line="240" w:lineRule="auto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A2469" w:rsidTr="001A2469">
        <w:tc>
          <w:tcPr>
            <w:tcW w:w="10479" w:type="dxa"/>
          </w:tcPr>
          <w:p w:rsidR="001A2469" w:rsidRPr="001A2469" w:rsidRDefault="001A2469" w:rsidP="000E0E71">
            <w:pPr>
              <w:pStyle w:val="af4"/>
              <w:spacing w:after="0" w:line="240" w:lineRule="auto"/>
              <w:ind w:left="0"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13.3. </w:t>
            </w:r>
            <w:r w:rsidRPr="00DC6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Лот № 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0E0E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0E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="00C907AA" w:rsidRPr="00C907AA"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  <w:t>Котел водогрейный КВр-1,74, заводской номер: 1570, месяц и год изготовления: 09.2018.</w:t>
            </w:r>
          </w:p>
        </w:tc>
      </w:tr>
      <w:tr w:rsidR="001A2469" w:rsidTr="001A2469">
        <w:tc>
          <w:tcPr>
            <w:tcW w:w="10479" w:type="dxa"/>
          </w:tcPr>
          <w:p w:rsidR="005D4FA9" w:rsidRPr="00FF3477" w:rsidRDefault="00564704" w:rsidP="005D4FA9">
            <w:pPr>
              <w:pStyle w:val="af4"/>
              <w:spacing w:after="0" w:line="240" w:lineRule="auto"/>
              <w:ind w:left="0" w:firstLine="567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13.3.1.</w:t>
            </w:r>
            <w:r w:rsidR="005D4FA9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Цена первоначального предложения (начальная цена): </w:t>
            </w:r>
            <w:r w:rsidR="005D4FA9">
              <w:rPr>
                <w:rFonts w:ascii="Times New Roman" w:hAnsi="Times New Roman" w:cs="Times New Roman"/>
                <w:b/>
                <w:sz w:val="24"/>
                <w:szCs w:val="24"/>
              </w:rPr>
              <w:t>340 000</w:t>
            </w:r>
            <w:r w:rsidR="005D4FA9" w:rsidRPr="00FF347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5D4FA9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r w:rsidR="005D4FA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триста сорок тысяч</w:t>
            </w:r>
            <w:r w:rsidR="005D4FA9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 рубл</w:t>
            </w:r>
            <w:r w:rsidR="005D4FA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ей</w:t>
            </w:r>
            <w:r w:rsidR="005D4FA9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5D4FA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="005D4FA9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0 копеек, в том числе НДС </w:t>
            </w:r>
            <w:r w:rsidR="005D4FA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68 000</w:t>
            </w:r>
            <w:r w:rsidR="005D4FA9" w:rsidRPr="00FF34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</w:t>
            </w:r>
            <w:r w:rsidR="005D4FA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четыре тысячи</w:t>
            </w:r>
            <w:r w:rsidR="005D4FA9" w:rsidRPr="00FF34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) рублей </w:t>
            </w:r>
            <w:r w:rsidR="005D4FA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00</w:t>
            </w:r>
            <w:r w:rsidR="005D4FA9" w:rsidRPr="00FF34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копеек.</w:t>
            </w:r>
          </w:p>
          <w:p w:rsidR="005D4FA9" w:rsidRDefault="005D4FA9" w:rsidP="005D4FA9">
            <w:pPr>
              <w:pStyle w:val="af4"/>
              <w:spacing w:after="0" w:line="240" w:lineRule="auto"/>
              <w:ind w:left="0" w:firstLine="567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</w:t>
            </w:r>
            <w:r w:rsidR="005647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.2 </w:t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Величина повышения начальной цены («шаг аукциона»):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17 000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семнадцать тысяч</w:t>
            </w:r>
            <w:r w:rsidRPr="00D325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ей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копеек.</w:t>
            </w:r>
          </w:p>
          <w:p w:rsidR="005D4FA9" w:rsidRDefault="005D4FA9" w:rsidP="005D4FA9">
            <w:pPr>
              <w:pStyle w:val="af4"/>
              <w:spacing w:after="0" w:line="240" w:lineRule="auto"/>
              <w:ind w:left="0" w:firstLine="56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</w:t>
            </w:r>
            <w:r w:rsidR="005647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.3 </w:t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Существующие ограничения (обременения) права: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нет</w:t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D4FA9" w:rsidRDefault="005D4FA9" w:rsidP="005D4FA9">
            <w:pPr>
              <w:pStyle w:val="af4"/>
              <w:spacing w:after="0" w:line="240" w:lineRule="auto"/>
              <w:ind w:left="0" w:firstLine="567"/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</w:t>
            </w:r>
            <w:r w:rsidR="005647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.4 </w:t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Задаток в размере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34 000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тридцать четыре тысячи</w:t>
            </w:r>
            <w:r w:rsidRPr="00D325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ей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копеек. </w:t>
            </w:r>
          </w:p>
          <w:p w:rsidR="001A2469" w:rsidRPr="001A2469" w:rsidRDefault="005D4FA9" w:rsidP="00564704">
            <w:pPr>
              <w:spacing w:after="0" w:line="360" w:lineRule="exact"/>
              <w:ind w:firstLine="59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</w:t>
            </w:r>
            <w:r w:rsidR="005647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.5 </w:t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Продажа данного имущества ранее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</w:t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проводилась</w:t>
            </w:r>
          </w:p>
        </w:tc>
      </w:tr>
      <w:tr w:rsidR="00564704" w:rsidTr="001A2469">
        <w:tc>
          <w:tcPr>
            <w:tcW w:w="10479" w:type="dxa"/>
          </w:tcPr>
          <w:p w:rsidR="00564704" w:rsidRDefault="00564704" w:rsidP="005D4FA9">
            <w:pPr>
              <w:pStyle w:val="af4"/>
              <w:spacing w:after="0" w:line="240" w:lineRule="auto"/>
              <w:ind w:left="0" w:firstLine="56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32545" w:rsidRPr="00BD2325" w:rsidRDefault="00D32545" w:rsidP="00E4628F">
      <w:pPr>
        <w:pStyle w:val="af4"/>
        <w:numPr>
          <w:ilvl w:val="0"/>
          <w:numId w:val="41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bookmarkStart w:id="0" w:name="_GoBack"/>
      <w:bookmarkEnd w:id="0"/>
      <w:r w:rsidRPr="00BD232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Задаток</w:t>
      </w:r>
    </w:p>
    <w:p w:rsidR="00BD2325" w:rsidRPr="00BD2325" w:rsidRDefault="00D32545" w:rsidP="00BD2325">
      <w:pPr>
        <w:pStyle w:val="af4"/>
        <w:numPr>
          <w:ilvl w:val="1"/>
          <w:numId w:val="41"/>
        </w:numPr>
        <w:autoSpaceDE w:val="0"/>
        <w:autoSpaceDN w:val="0"/>
        <w:adjustRightInd w:val="0"/>
        <w:spacing w:after="0" w:line="256" w:lineRule="exact"/>
        <w:ind w:left="0"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325">
        <w:rPr>
          <w:rFonts w:ascii="Times New Roman" w:hAnsi="Times New Roman" w:cs="Times New Roman"/>
          <w:color w:val="auto"/>
          <w:sz w:val="24"/>
          <w:szCs w:val="24"/>
        </w:rPr>
        <w:t>Претендент на участие вносит денежные средства на расчетный счет Оператора Национальной электронной площадки. Порядок зачисления и возврата денежных средств на расчетный счет Оператора определяется в соответствии с Регламентом, опубликованном на сайте Оператора. Суммы задатков возвращаются участникам аукциона, за исключением его победителя либо лица, признанного единственным участником аукциона, в течение пяти дней с даты подведения итогов аукциона.</w:t>
      </w:r>
    </w:p>
    <w:p w:rsidR="00D32545" w:rsidRPr="00BD2325" w:rsidRDefault="00D32545" w:rsidP="00BD2325">
      <w:pPr>
        <w:pStyle w:val="af4"/>
        <w:numPr>
          <w:ilvl w:val="1"/>
          <w:numId w:val="41"/>
        </w:numPr>
        <w:autoSpaceDE w:val="0"/>
        <w:autoSpaceDN w:val="0"/>
        <w:adjustRightInd w:val="0"/>
        <w:spacing w:after="0" w:line="256" w:lineRule="exact"/>
        <w:ind w:left="0"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32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участникам, за исключением победителя, </w:t>
      </w:r>
      <w:r w:rsidRPr="00D32545">
        <w:rPr>
          <w:rFonts w:ascii="Times New Roman" w:hAnsi="Times New Roman" w:cs="Times New Roman"/>
          <w:color w:val="auto"/>
          <w:sz w:val="24"/>
          <w:szCs w:val="24"/>
        </w:rPr>
        <w:t xml:space="preserve">либо лица, признанного единственным участником аукциона, </w:t>
      </w:r>
      <w:r w:rsidRPr="00D32545">
        <w:rPr>
          <w:rFonts w:ascii="Times New Roman" w:eastAsia="Calibri" w:hAnsi="Times New Roman" w:cs="Times New Roman"/>
          <w:color w:val="000000"/>
          <w:sz w:val="24"/>
          <w:szCs w:val="24"/>
        </w:rPr>
        <w:t>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color w:val="000000"/>
          <w:sz w:val="24"/>
          <w:szCs w:val="24"/>
        </w:rPr>
        <w:t>б) претендентам</w:t>
      </w:r>
      <w:r w:rsidRPr="00D32545">
        <w:rPr>
          <w:rFonts w:ascii="Times New Roman" w:hAnsi="Times New Roman" w:cs="Times New Roman"/>
          <w:color w:val="000000"/>
          <w:sz w:val="24"/>
          <w:szCs w:val="24"/>
        </w:rPr>
        <w:t>, не допущенным к участию в продаже имущества,</w:t>
      </w:r>
      <w:r w:rsidRPr="00D325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 также претендентам, отозвавшим заявки не позднее дня окончания приема заявок, </w:t>
      </w:r>
      <w:r w:rsidRPr="00D32545">
        <w:rPr>
          <w:rFonts w:ascii="Times New Roman" w:hAnsi="Times New Roman" w:cs="Times New Roman"/>
          <w:color w:val="000000"/>
          <w:sz w:val="24"/>
          <w:szCs w:val="24"/>
        </w:rPr>
        <w:t>- в течение 5 календарных дней со дня подписания протокола о признании претендентов участниками.</w:t>
      </w:r>
    </w:p>
    <w:p w:rsidR="00D32545" w:rsidRPr="00D32545" w:rsidRDefault="00D32545" w:rsidP="00D32545">
      <w:pPr>
        <w:autoSpaceDE w:val="0"/>
        <w:autoSpaceDN w:val="0"/>
        <w:adjustRightInd w:val="0"/>
        <w:spacing w:after="0" w:line="256" w:lineRule="exact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Задаток, перечисленный победителем аукциона, либо лица, признанного единственным участником аукциона, засчитывается в сумму платежа по договору купли-продажи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D32545" w:rsidRPr="00BD2325" w:rsidRDefault="00D32545" w:rsidP="00BD2325">
      <w:pPr>
        <w:pStyle w:val="af4"/>
        <w:numPr>
          <w:ilvl w:val="1"/>
          <w:numId w:val="41"/>
        </w:numPr>
        <w:spacing w:after="0" w:line="256" w:lineRule="exact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325">
        <w:rPr>
          <w:rFonts w:ascii="Times New Roman" w:hAnsi="Times New Roman" w:cs="Times New Roman"/>
          <w:color w:val="000000"/>
          <w:sz w:val="24"/>
          <w:szCs w:val="24"/>
        </w:rPr>
        <w:t xml:space="preserve">Сумма задатка не возвращается при уклонении или отказе победителя аукциона, </w:t>
      </w:r>
      <w:r w:rsidRPr="00BD2325">
        <w:rPr>
          <w:rFonts w:ascii="Times New Roman" w:hAnsi="Times New Roman" w:cs="Times New Roman"/>
          <w:color w:val="auto"/>
          <w:sz w:val="24"/>
          <w:szCs w:val="24"/>
        </w:rPr>
        <w:t>либо лица, признанного единственным участником аукциона</w:t>
      </w:r>
      <w:r w:rsidRPr="00BD232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545">
        <w:rPr>
          <w:rFonts w:ascii="Times New Roman" w:hAnsi="Times New Roman" w:cs="Times New Roman"/>
          <w:color w:val="000000"/>
          <w:sz w:val="24"/>
          <w:szCs w:val="24"/>
        </w:rPr>
        <w:t xml:space="preserve">- от заключения в течение пяти рабочих дней со дня подведения итогов аукциона договора купли-продажи (результаты аукциона аннулируются Продавцом); 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545">
        <w:rPr>
          <w:rFonts w:ascii="Times New Roman" w:hAnsi="Times New Roman" w:cs="Times New Roman"/>
          <w:color w:val="000000"/>
          <w:sz w:val="24"/>
          <w:szCs w:val="24"/>
        </w:rPr>
        <w:t>- от исполнения покупателем обязательств по оплате по договору купли-продажи.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 участию в аукционе допускаются лица, признаваемые в соответствии со статьей 5 </w:t>
      </w:r>
      <w:r w:rsidRPr="00D32545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Закона о приватизации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Покупателями, своевременно подавшие заявку и представившие надлежащим образом оформл</w:t>
      </w:r>
      <w:r w:rsidR="00BD232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енные документы в соответствии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 перечнем, объявленным в информационном сообщении,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задатки которых поступили на счет Организатора в установленный в информационном сообщении срок.</w:t>
      </w:r>
    </w:p>
    <w:p w:rsidR="00D32545" w:rsidRPr="00BD2325" w:rsidRDefault="00D32545" w:rsidP="00407805">
      <w:pPr>
        <w:pStyle w:val="af4"/>
        <w:widowControl w:val="0"/>
        <w:numPr>
          <w:ilvl w:val="0"/>
          <w:numId w:val="41"/>
        </w:numPr>
        <w:spacing w:before="240" w:after="0" w:line="256" w:lineRule="exact"/>
        <w:ind w:left="0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  <w:r w:rsidRPr="00BD232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Исчерпывающий перечень представляемых участниками продажи документов, требования к их оформлению: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 Федеральным законом о приватизации</w:t>
      </w:r>
      <w:r w:rsidR="00BD232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Одновременно с заявкой претенденты представляют следующие документы: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Юридические лица:</w:t>
      </w:r>
    </w:p>
    <w:p w:rsidR="00D32545" w:rsidRPr="00D32545" w:rsidRDefault="00D32545" w:rsidP="00BD2325">
      <w:pPr>
        <w:widowControl w:val="0"/>
        <w:tabs>
          <w:tab w:val="left" w:pos="0"/>
          <w:tab w:val="left" w:pos="141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 w:rsidR="00BD232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заявка на участие в продаже, заполненная в форме электронного документа (Приложение № 1);</w:t>
      </w:r>
    </w:p>
    <w:p w:rsidR="00D32545" w:rsidRPr="00D32545" w:rsidRDefault="00BD232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D32545" w:rsidRPr="00D32545">
        <w:rPr>
          <w:rFonts w:ascii="Times New Roman" w:hAnsi="Times New Roman" w:cs="Times New Roman"/>
          <w:color w:val="auto"/>
          <w:sz w:val="24"/>
          <w:szCs w:val="24"/>
        </w:rPr>
        <w:t>заверенные копии учредительных документов;</w:t>
      </w:r>
    </w:p>
    <w:p w:rsidR="00D32545" w:rsidRPr="00D32545" w:rsidRDefault="00BD232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D32545" w:rsidRPr="00D32545">
        <w:rPr>
          <w:rFonts w:ascii="Times New Roman" w:hAnsi="Times New Roman" w:cs="Times New Roman"/>
          <w:color w:val="auto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32545" w:rsidRPr="00D32545" w:rsidRDefault="00BD232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D32545" w:rsidRPr="00D32545">
        <w:rPr>
          <w:rFonts w:ascii="Times New Roman" w:hAnsi="Times New Roman" w:cs="Times New Roman"/>
          <w:color w:val="auto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>
        <w:rPr>
          <w:rFonts w:ascii="Times New Roman" w:hAnsi="Times New Roman" w:cs="Times New Roman"/>
          <w:color w:val="auto"/>
          <w:sz w:val="24"/>
          <w:szCs w:val="24"/>
        </w:rPr>
        <w:t>дического лица без доверенности.</w:t>
      </w:r>
    </w:p>
    <w:p w:rsidR="00D32545" w:rsidRPr="00D32545" w:rsidRDefault="00D32545" w:rsidP="00BD23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Файл с заявкой и документы необходимо загрузить на электронную площадку.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Физические лица:</w:t>
      </w:r>
    </w:p>
    <w:p w:rsidR="00D32545" w:rsidRPr="00D32545" w:rsidRDefault="00D32545" w:rsidP="00407805">
      <w:pPr>
        <w:widowControl w:val="0"/>
        <w:tabs>
          <w:tab w:val="left" w:pos="284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 w:rsidR="0040780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заявка на участие в продаже, заполненная в форме электронного документа (Приложение № 1);</w:t>
      </w:r>
    </w:p>
    <w:p w:rsidR="00407805" w:rsidRPr="00D32545" w:rsidRDefault="00D32545" w:rsidP="00407805">
      <w:pPr>
        <w:tabs>
          <w:tab w:val="left" w:pos="284"/>
          <w:tab w:val="left" w:pos="1134"/>
        </w:tabs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407805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32545">
        <w:rPr>
          <w:rFonts w:ascii="Times New Roman" w:hAnsi="Times New Roman" w:cs="Times New Roman"/>
          <w:color w:val="auto"/>
          <w:sz w:val="24"/>
          <w:szCs w:val="24"/>
        </w:rPr>
        <w:t>копию документа, удостоверяющего личность (всех его листов).</w:t>
      </w:r>
    </w:p>
    <w:p w:rsid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Файл с заявкой и документы необходимо загрузить на электронную площадку.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Заявка и иные представленные одновременно с ней документы подаются в форме электронных документов.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Заявки подаются на электронную площадку начиная с даты начала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решении о признании их участниками либо об отказе в допуске к участию в продаже имущества.</w:t>
      </w:r>
    </w:p>
    <w:p w:rsidR="00D32545" w:rsidRPr="00D32545" w:rsidRDefault="00D32545" w:rsidP="00D32545">
      <w:pPr>
        <w:autoSpaceDE w:val="0"/>
        <w:autoSpaceDN w:val="0"/>
        <w:adjustRightInd w:val="0"/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2545" w:rsidRPr="00407805" w:rsidRDefault="00D32545" w:rsidP="00407805">
      <w:pPr>
        <w:pStyle w:val="af4"/>
        <w:widowControl w:val="0"/>
        <w:numPr>
          <w:ilvl w:val="0"/>
          <w:numId w:val="41"/>
        </w:numPr>
        <w:tabs>
          <w:tab w:val="left" w:pos="426"/>
          <w:tab w:val="left" w:pos="141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0" w:line="256" w:lineRule="exact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40780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Порядок ознакомления участников торгов с условиями договора</w:t>
      </w:r>
      <w:r w:rsidRPr="004078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недвижимого имущества.</w:t>
      </w:r>
    </w:p>
    <w:p w:rsidR="00D32545" w:rsidRPr="005479CC" w:rsidRDefault="00D32545" w:rsidP="005479C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lastRenderedPageBreak/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0">
        <w:r w:rsidR="005479CC">
          <w:rPr>
            <w:rStyle w:val="-"/>
            <w:rFonts w:ascii="Times New Roman" w:hAnsi="Times New Roman"/>
            <w:sz w:val="24"/>
            <w:szCs w:val="24"/>
          </w:rPr>
          <w:t>www.torgi.gov.ru</w:t>
        </w:r>
      </w:hyperlink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hyperlink r:id="rId11" w:history="1">
        <w:r w:rsidR="00407805" w:rsidRPr="00E3507F">
          <w:rPr>
            <w:rStyle w:val="af9"/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https://мураши-сайт.рф/</w:t>
        </w:r>
      </w:hyperlink>
      <w:r w:rsidR="004078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и на электронной площадке </w:t>
      </w:r>
      <w:hyperlink r:id="rId12" w:history="1">
        <w:r w:rsidR="005479CC" w:rsidRPr="00E3507F">
          <w:rPr>
            <w:rStyle w:val="af9"/>
            <w:rFonts w:ascii="Times New Roman" w:hAnsi="Times New Roman" w:cs="Times New Roman"/>
            <w:noProof/>
            <w:sz w:val="24"/>
            <w:szCs w:val="24"/>
            <w:lang w:val="en-US" w:eastAsia="en-US"/>
          </w:rPr>
          <w:t>www</w:t>
        </w:r>
        <w:r w:rsidR="005479CC" w:rsidRPr="00E3507F">
          <w:rPr>
            <w:rStyle w:val="af9"/>
            <w:rFonts w:ascii="Times New Roman" w:hAnsi="Times New Roman" w:cs="Times New Roman"/>
            <w:noProof/>
            <w:sz w:val="24"/>
            <w:szCs w:val="24"/>
            <w:lang w:eastAsia="en-US"/>
          </w:rPr>
          <w:t>.</w:t>
        </w:r>
        <w:r w:rsidR="005479CC" w:rsidRPr="00E3507F">
          <w:rPr>
            <w:rStyle w:val="af9"/>
            <w:rFonts w:ascii="Times New Roman" w:hAnsi="Times New Roman" w:cs="Times New Roman"/>
            <w:noProof/>
            <w:sz w:val="24"/>
            <w:szCs w:val="24"/>
            <w:lang w:val="en-US" w:eastAsia="en-US"/>
          </w:rPr>
          <w:t>fabrikant</w:t>
        </w:r>
        <w:r w:rsidR="005479CC" w:rsidRPr="00E3507F">
          <w:rPr>
            <w:rStyle w:val="af9"/>
            <w:rFonts w:ascii="Times New Roman" w:hAnsi="Times New Roman" w:cs="Times New Roman"/>
            <w:noProof/>
            <w:sz w:val="24"/>
            <w:szCs w:val="24"/>
            <w:lang w:eastAsia="en-US"/>
          </w:rPr>
          <w:t>.</w:t>
        </w:r>
        <w:r w:rsidR="005479CC" w:rsidRPr="00E3507F">
          <w:rPr>
            <w:rStyle w:val="af9"/>
            <w:rFonts w:ascii="Times New Roman" w:hAnsi="Times New Roman" w:cs="Times New Roman"/>
            <w:noProof/>
            <w:sz w:val="24"/>
            <w:szCs w:val="24"/>
            <w:lang w:val="en-US" w:eastAsia="en-US"/>
          </w:rPr>
          <w:t>ru</w:t>
        </w:r>
      </w:hyperlink>
      <w:r w:rsidR="005479CC">
        <w:rPr>
          <w:rFonts w:ascii="Times New Roman" w:hAnsi="Times New Roman" w:cs="Times New Roman"/>
          <w:noProof/>
          <w:color w:val="000000"/>
          <w:sz w:val="24"/>
          <w:szCs w:val="24"/>
          <w:lang w:eastAsia="en-US"/>
        </w:rPr>
        <w:t xml:space="preserve">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(приложение №2 к информационному сообщению).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аукционе вправе осмотреть выставленное на продажу имущество. </w:t>
      </w:r>
    </w:p>
    <w:p w:rsidR="00D32545" w:rsidRPr="00407805" w:rsidRDefault="00D32545" w:rsidP="00407805">
      <w:pPr>
        <w:pStyle w:val="af4"/>
        <w:widowControl w:val="0"/>
        <w:numPr>
          <w:ilvl w:val="0"/>
          <w:numId w:val="41"/>
        </w:numPr>
        <w:tabs>
          <w:tab w:val="left" w:pos="284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0" w:line="256" w:lineRule="exact"/>
        <w:ind w:left="0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  <w:r w:rsidRPr="0040780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Порядок регистрации на электронной площадке.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Регистрация на электронной площадке осуществляется без взимания платы.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электронной площадке</w:t>
      </w:r>
      <w:proofErr w:type="gramEnd"/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была ими прекращена.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Регистрация на электронной площадке проводится в соответствии с Регламентом электронной площадки.</w:t>
      </w:r>
    </w:p>
    <w:p w:rsidR="00D32545" w:rsidRPr="00407805" w:rsidRDefault="00D32545" w:rsidP="00086DA4">
      <w:pPr>
        <w:pStyle w:val="af4"/>
        <w:numPr>
          <w:ilvl w:val="0"/>
          <w:numId w:val="41"/>
        </w:numPr>
        <w:spacing w:before="240" w:after="0" w:line="256" w:lineRule="exact"/>
        <w:ind w:left="0"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40780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Условия участия в аукционе: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Общие условия.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 xml:space="preserve">Лицо, отвечающее признакам покупателя в соответствии с Федеральным законом </w:t>
      </w:r>
      <w:r w:rsidRPr="00D32545">
        <w:rPr>
          <w:rFonts w:ascii="Times New Roman" w:hAnsi="Times New Roman" w:cs="Times New Roman"/>
          <w:color w:val="auto"/>
          <w:sz w:val="24"/>
          <w:szCs w:val="24"/>
        </w:rPr>
        <w:br/>
        <w:t>от 21 декабря 2001 года №</w:t>
      </w:r>
      <w:r w:rsidRPr="00D32545">
        <w:rPr>
          <w:rFonts w:ascii="Times New Roman" w:hAnsi="Times New Roman" w:cs="Times New Roman"/>
          <w:color w:val="auto"/>
          <w:sz w:val="24"/>
          <w:szCs w:val="24"/>
          <w:lang w:val="en-US"/>
        </w:rPr>
        <w:t> </w:t>
      </w:r>
      <w:r w:rsidRPr="00D32545">
        <w:rPr>
          <w:rFonts w:ascii="Times New Roman" w:hAnsi="Times New Roman" w:cs="Times New Roman"/>
          <w:color w:val="auto"/>
          <w:sz w:val="24"/>
          <w:szCs w:val="24"/>
        </w:rPr>
        <w:t>178-ФЗ «О приватизации государственного и муниципального имущества» и желающее приобрести имущество, выставляемое на аукцион (далее - претендент), обязано осуществить следующие действия:</w:t>
      </w:r>
    </w:p>
    <w:p w:rsidR="00D32545" w:rsidRPr="00D32545" w:rsidRDefault="00086DA4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D32545" w:rsidRPr="00D32545">
        <w:rPr>
          <w:rFonts w:ascii="Times New Roman" w:hAnsi="Times New Roman" w:cs="Times New Roman"/>
          <w:color w:val="auto"/>
          <w:sz w:val="24"/>
          <w:szCs w:val="24"/>
        </w:rPr>
        <w:t>внести задаток на счет организатора торгов в указанном в настоящем информационном сообщении порядке</w:t>
      </w:r>
      <w:r w:rsidR="00D32545" w:rsidRPr="00D32545">
        <w:rPr>
          <w:rFonts w:ascii="Times New Roman" w:hAnsi="Times New Roman" w:cs="Times New Roman"/>
          <w:iCs/>
          <w:color w:val="auto"/>
          <w:sz w:val="24"/>
          <w:szCs w:val="24"/>
        </w:rPr>
        <w:t>;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086DA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32545">
        <w:rPr>
          <w:rFonts w:ascii="Times New Roman" w:hAnsi="Times New Roman" w:cs="Times New Roman"/>
          <w:color w:val="auto"/>
          <w:sz w:val="24"/>
          <w:szCs w:val="24"/>
        </w:rPr>
        <w:t xml:space="preserve">в установленном порядке подать заявку по утвержденной организатором торгов форме и документы </w:t>
      </w:r>
      <w:proofErr w:type="gramStart"/>
      <w:r w:rsidRPr="00D32545">
        <w:rPr>
          <w:rFonts w:ascii="Times New Roman" w:hAnsi="Times New Roman" w:cs="Times New Roman"/>
          <w:color w:val="auto"/>
          <w:sz w:val="24"/>
          <w:szCs w:val="24"/>
        </w:rPr>
        <w:t>в соответствии с перечнем</w:t>
      </w:r>
      <w:proofErr w:type="gramEnd"/>
      <w:r w:rsidRPr="00D32545">
        <w:rPr>
          <w:rFonts w:ascii="Times New Roman" w:hAnsi="Times New Roman" w:cs="Times New Roman"/>
          <w:color w:val="auto"/>
          <w:sz w:val="24"/>
          <w:szCs w:val="24"/>
        </w:rPr>
        <w:t xml:space="preserve"> опубликованным в настоящем информационном сообщении.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Ограничений участия отдельных категорий физических и юридических лиц, в том числе иностранных, не установлено, кроме случаев, предусмотренных законодательными актами.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Обязанность доказать свое право на участие в аукционе возлагается на претендента.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Претендент не допускается к участию в аукционе по следующим основаниям: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- представлены не все документы в соответствии с перечнем, указанным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br/>
        <w:t>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 не</w:t>
      </w:r>
      <w:r w:rsidRPr="00D32545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  <w:t xml:space="preserve">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электронной площадки).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 заявка подана лицом, не уполномоченным Претендентом на осуществление таких действий.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Перечень указанных оснований отказа Претенденту в участии в аукционе является исчерпывающим.</w:t>
      </w:r>
    </w:p>
    <w:p w:rsidR="00CA640D" w:rsidRPr="00CA640D" w:rsidRDefault="00D32545" w:rsidP="00CA640D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</w:t>
      </w:r>
      <w:r w:rsidR="00CA640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ем принятия указанного решения.</w:t>
      </w:r>
    </w:p>
    <w:p w:rsidR="00D32545" w:rsidRPr="00CA640D" w:rsidRDefault="00D32545" w:rsidP="00CA640D">
      <w:pPr>
        <w:pStyle w:val="af4"/>
        <w:widowControl w:val="0"/>
        <w:numPr>
          <w:ilvl w:val="0"/>
          <w:numId w:val="41"/>
        </w:numPr>
        <w:tabs>
          <w:tab w:val="left" w:pos="284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0" w:line="256" w:lineRule="exact"/>
        <w:ind w:left="0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  <w:r w:rsidRPr="00CA64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Порядок и срок отзыва заявок, порядок внесения изменений в заявку.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Изменение заявки допускается только путем подачи Претендентом новой заявки </w:t>
      </w:r>
      <w:r w:rsidR="00CA640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br/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lastRenderedPageBreak/>
        <w:t>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D32545" w:rsidRPr="00D32545" w:rsidRDefault="00D32545" w:rsidP="00D3254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  <w:r w:rsidRPr="00D3254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Продавец вправе:</w:t>
      </w:r>
    </w:p>
    <w:p w:rsidR="00D32545" w:rsidRPr="00D32545" w:rsidRDefault="00D32545" w:rsidP="00D3254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 отказаться от проведения аукциона не позднее чем за 3 (три) дня до даты проведения аукциона.</w:t>
      </w:r>
    </w:p>
    <w:p w:rsidR="00D32545" w:rsidRPr="00D32545" w:rsidRDefault="00D32545" w:rsidP="00D3254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При этом задатки возвращаются заявителям в течение 5 (пяти) дней с даты публикации извещения об отказе от проведения аукциона на официальных сайтах торгов, электронной площадке.</w:t>
      </w:r>
    </w:p>
    <w:p w:rsidR="00D32545" w:rsidRPr="00D32545" w:rsidRDefault="00D32545" w:rsidP="00D3254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Организатор извещает Претендентов об отказе Продавцов от проведения аукциона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br/>
        <w:t>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D32545" w:rsidRPr="00D32545" w:rsidRDefault="00D32545" w:rsidP="00D3254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D32545" w:rsidRPr="00D32545" w:rsidRDefault="00D32545" w:rsidP="00D3254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D32545" w:rsidRPr="00D32545" w:rsidRDefault="00D32545" w:rsidP="00D32545">
      <w:pPr>
        <w:tabs>
          <w:tab w:val="left" w:pos="0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При внесении изменений срок подачи заявок на участие в аукционе продлевается таким образом, чтобы с даты размещения на официальных сайтах торгов внесенных изменений до даты окончания подачи заявок на участие в аукционе составлял не менее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  <w:t>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D32545" w:rsidRPr="00CA640D" w:rsidRDefault="00D32545" w:rsidP="00CA640D">
      <w:pPr>
        <w:pStyle w:val="af4"/>
        <w:widowControl w:val="0"/>
        <w:numPr>
          <w:ilvl w:val="0"/>
          <w:numId w:val="41"/>
        </w:numPr>
        <w:tabs>
          <w:tab w:val="left" w:pos="426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260" w:lineRule="exact"/>
        <w:ind w:left="0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  <w:r w:rsidRPr="00CA64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Правила проведения продажи в электронной форме:</w:t>
      </w:r>
    </w:p>
    <w:p w:rsidR="00D32545" w:rsidRPr="00CA640D" w:rsidRDefault="00D32545" w:rsidP="00CA640D">
      <w:pPr>
        <w:pStyle w:val="af4"/>
        <w:widowControl w:val="0"/>
        <w:numPr>
          <w:ilvl w:val="1"/>
          <w:numId w:val="41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A64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Рассмотрение заявок.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Для участия в аукционе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4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4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4" w:lineRule="exact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D32545" w:rsidRPr="00CA640D" w:rsidRDefault="00D32545" w:rsidP="00667347">
      <w:pPr>
        <w:pStyle w:val="af4"/>
        <w:widowControl w:val="0"/>
        <w:numPr>
          <w:ilvl w:val="1"/>
          <w:numId w:val="41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4" w:lineRule="exact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A64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Порядок проведения аукциона</w:t>
      </w:r>
      <w:r w:rsidR="00CA640D" w:rsidRPr="00CA64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4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4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4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4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Со времени начала проведения процедуры аукциона Организатором размещается: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4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lastRenderedPageBreak/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4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4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4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4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4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Во время проведения процедуры аукциона программными средствами электронной площадки обеспечивается: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4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4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32545" w:rsidRPr="00D32545" w:rsidRDefault="00D32545" w:rsidP="00D32545">
      <w:pPr>
        <w:autoSpaceDE w:val="0"/>
        <w:autoSpaceDN w:val="0"/>
        <w:adjustRightInd w:val="0"/>
        <w:spacing w:after="0" w:line="254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Предложения о цене государственного или муниципального имущества заявляются участниками аукциона открыто в ходе проведения торгов. По итогам торгов с победителем аукциона заключается договор.</w:t>
      </w:r>
    </w:p>
    <w:p w:rsidR="00D32545" w:rsidRPr="00D32545" w:rsidRDefault="00D32545" w:rsidP="00D32545">
      <w:pPr>
        <w:autoSpaceDE w:val="0"/>
        <w:autoSpaceDN w:val="0"/>
        <w:adjustRightInd w:val="0"/>
        <w:spacing w:after="0" w:line="254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D32545" w:rsidRPr="00D32545" w:rsidRDefault="00D32545" w:rsidP="00D32545">
      <w:pPr>
        <w:autoSpaceDE w:val="0"/>
        <w:autoSpaceDN w:val="0"/>
        <w:adjustRightInd w:val="0"/>
        <w:spacing w:after="0" w:line="254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4" w:lineRule="exact"/>
        <w:ind w:firstLine="709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D32545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60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D32545" w:rsidRPr="00667347" w:rsidRDefault="00D32545" w:rsidP="00667347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Уведомление о признании участника аукциона победителем либо лицом, признанным единственным участником аукциона, направляется победителю либо лицу, признанному единственным участником аукциона, в день подведения итогов аукциона.</w:t>
      </w:r>
    </w:p>
    <w:p w:rsidR="00D32545" w:rsidRPr="00667347" w:rsidRDefault="00D32545" w:rsidP="00667347">
      <w:pPr>
        <w:pStyle w:val="af4"/>
        <w:numPr>
          <w:ilvl w:val="0"/>
          <w:numId w:val="41"/>
        </w:numPr>
        <w:spacing w:before="240" w:after="0" w:line="260" w:lineRule="exact"/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667347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Порядок, срок заключения договоров купли-продажи имущества по итогам аукциона:</w:t>
      </w:r>
    </w:p>
    <w:p w:rsidR="00D32545" w:rsidRPr="00601926" w:rsidRDefault="00D32545" w:rsidP="00667347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 xml:space="preserve">По результатам аукциона продавец (уполномоченный орган по управлению и распоряжению </w:t>
      </w:r>
      <w:r w:rsidR="00667347">
        <w:rPr>
          <w:rFonts w:ascii="Times New Roman" w:hAnsi="Times New Roman" w:cs="Times New Roman"/>
          <w:color w:val="auto"/>
          <w:sz w:val="24"/>
          <w:szCs w:val="24"/>
        </w:rPr>
        <w:t>муниципальным</w:t>
      </w:r>
      <w:r w:rsidRPr="00D32545">
        <w:rPr>
          <w:rFonts w:ascii="Times New Roman" w:hAnsi="Times New Roman" w:cs="Times New Roman"/>
          <w:color w:val="auto"/>
          <w:sz w:val="24"/>
          <w:szCs w:val="24"/>
        </w:rPr>
        <w:t xml:space="preserve"> имуществом</w:t>
      </w:r>
      <w:r w:rsidR="00667347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муниципального образования Мурашинский муниципальный округ</w:t>
      </w:r>
      <w:r w:rsidRPr="00D32545">
        <w:rPr>
          <w:rFonts w:ascii="Times New Roman" w:hAnsi="Times New Roman" w:cs="Times New Roman"/>
          <w:color w:val="auto"/>
          <w:sz w:val="24"/>
          <w:szCs w:val="24"/>
        </w:rPr>
        <w:t xml:space="preserve">) в </w:t>
      </w:r>
      <w:r w:rsidRPr="00601926">
        <w:rPr>
          <w:rFonts w:ascii="Times New Roman" w:hAnsi="Times New Roman" w:cs="Times New Roman"/>
          <w:color w:val="auto"/>
          <w:sz w:val="24"/>
          <w:szCs w:val="24"/>
        </w:rPr>
        <w:t>течение пяти рабочих дней с даты подведения итогов аукциона с победителем аукциона либо лицом, признанным единственным участником аукциона, заключается договор купли-продажи.</w:t>
      </w:r>
    </w:p>
    <w:p w:rsidR="00D32545" w:rsidRPr="00601926" w:rsidRDefault="00D32545" w:rsidP="00667347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1926">
        <w:rPr>
          <w:rFonts w:ascii="Times New Roman" w:hAnsi="Times New Roman" w:cs="Times New Roman"/>
          <w:color w:val="auto"/>
          <w:sz w:val="24"/>
          <w:szCs w:val="24"/>
        </w:rPr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</w:t>
      </w:r>
      <w:proofErr w:type="gramStart"/>
      <w:r w:rsidRPr="00601926">
        <w:rPr>
          <w:rFonts w:ascii="Times New Roman" w:hAnsi="Times New Roman" w:cs="Times New Roman"/>
          <w:color w:val="auto"/>
          <w:sz w:val="24"/>
          <w:szCs w:val="24"/>
        </w:rPr>
        <w:t>не возвращается</w:t>
      </w:r>
      <w:proofErr w:type="gramEnd"/>
      <w:r w:rsidRPr="00601926">
        <w:rPr>
          <w:rFonts w:ascii="Times New Roman" w:hAnsi="Times New Roman" w:cs="Times New Roman"/>
          <w:color w:val="auto"/>
          <w:sz w:val="24"/>
          <w:szCs w:val="24"/>
        </w:rPr>
        <w:t xml:space="preserve"> и он утрачивает право на заключение указанного договора.</w:t>
      </w:r>
    </w:p>
    <w:p w:rsidR="00D32545" w:rsidRPr="00D32545" w:rsidRDefault="00D32545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1926">
        <w:rPr>
          <w:rFonts w:ascii="Times New Roman" w:hAnsi="Times New Roman" w:cs="Times New Roman"/>
          <w:color w:val="auto"/>
          <w:sz w:val="24"/>
          <w:szCs w:val="24"/>
        </w:rPr>
        <w:t>Оплата имущества покупателем производится в размере, указанном в договоре купли-продажи, в течение 10 (десяти) рабочих дней с момента подписания сторонами договора купли-продажи имущества.</w:t>
      </w:r>
    </w:p>
    <w:p w:rsidR="00D32545" w:rsidRPr="00D32545" w:rsidRDefault="00D32545" w:rsidP="00D32545">
      <w:pPr>
        <w:spacing w:after="0" w:line="26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 xml:space="preserve">           Реквизиты счетов для оплаты имущества:</w:t>
      </w:r>
    </w:p>
    <w:p w:rsidR="004372C2" w:rsidRPr="003F0FFF" w:rsidRDefault="004372C2" w:rsidP="004372C2">
      <w:pPr>
        <w:spacing w:after="0" w:line="259" w:lineRule="auto"/>
        <w:ind w:left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F0FF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ИНН 4318004847 </w:t>
      </w:r>
    </w:p>
    <w:p w:rsidR="004372C2" w:rsidRPr="003F0FFF" w:rsidRDefault="004372C2" w:rsidP="004372C2">
      <w:pPr>
        <w:spacing w:after="0" w:line="259" w:lineRule="auto"/>
        <w:ind w:left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F0FF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КПП 431801001</w:t>
      </w:r>
    </w:p>
    <w:p w:rsidR="004372C2" w:rsidRPr="003F0FFF" w:rsidRDefault="004372C2" w:rsidP="004372C2">
      <w:pPr>
        <w:spacing w:after="24" w:line="240" w:lineRule="auto"/>
        <w:ind w:left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F0FF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Получатель платежа: </w:t>
      </w:r>
      <w:r w:rsidRPr="003F0FF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УФК по Кировской области (Администрация Мурашинского муниципального округа, л/с 04403</w:t>
      </w:r>
      <w:r w:rsidRPr="003F0FF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D</w:t>
      </w:r>
      <w:r w:rsidRPr="003F0FF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06330))</w:t>
      </w:r>
    </w:p>
    <w:p w:rsidR="004372C2" w:rsidRPr="003F0FFF" w:rsidRDefault="004372C2" w:rsidP="004372C2">
      <w:pPr>
        <w:spacing w:after="24" w:line="240" w:lineRule="auto"/>
        <w:ind w:left="567"/>
        <w:jc w:val="both"/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</w:pPr>
      <w:r w:rsidRPr="003F0FF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Номер счета получателя: </w:t>
      </w:r>
      <w:r w:rsidRPr="003F0FFF">
        <w:rPr>
          <w:rFonts w:ascii="Times New Roman" w:eastAsia="Calibri" w:hAnsi="Times New Roman" w:cs="Times New Roman"/>
          <w:color w:val="auto"/>
          <w:sz w:val="28"/>
          <w:szCs w:val="28"/>
        </w:rPr>
        <w:t>03231643335240004000</w:t>
      </w:r>
    </w:p>
    <w:p w:rsidR="004372C2" w:rsidRPr="003F0FFF" w:rsidRDefault="004372C2" w:rsidP="004372C2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3F0FF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Наименование банка получателя: </w:t>
      </w:r>
      <w:r w:rsidRPr="003F0FF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Отделение Киров Банка России//УФК по Кировской области, </w:t>
      </w:r>
    </w:p>
    <w:p w:rsidR="004372C2" w:rsidRPr="003F0FFF" w:rsidRDefault="004372C2" w:rsidP="004372C2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3F0FFF">
        <w:rPr>
          <w:rFonts w:ascii="Times New Roman" w:eastAsia="Calibri" w:hAnsi="Times New Roman" w:cs="Times New Roman"/>
          <w:color w:val="auto"/>
          <w:sz w:val="28"/>
          <w:szCs w:val="28"/>
        </w:rPr>
        <w:t>БИК 013304182</w:t>
      </w:r>
    </w:p>
    <w:p w:rsidR="004372C2" w:rsidRPr="003F0FFF" w:rsidRDefault="004372C2" w:rsidP="004372C2">
      <w:pPr>
        <w:spacing w:after="24" w:line="240" w:lineRule="auto"/>
        <w:ind w:left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F0FFF">
        <w:rPr>
          <w:rFonts w:ascii="Times New Roman" w:eastAsia="Calibri" w:hAnsi="Times New Roman" w:cs="Times New Roman"/>
          <w:color w:val="auto"/>
          <w:sz w:val="28"/>
          <w:szCs w:val="28"/>
        </w:rPr>
        <w:t>р/с 40102810345370000033</w:t>
      </w:r>
    </w:p>
    <w:p w:rsidR="004372C2" w:rsidRPr="003F0FFF" w:rsidRDefault="004372C2" w:rsidP="004372C2">
      <w:pPr>
        <w:spacing w:after="24" w:line="240" w:lineRule="auto"/>
        <w:ind w:left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F0FF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ОКТМО </w:t>
      </w:r>
      <w:r w:rsidRPr="003F0FFF">
        <w:rPr>
          <w:rFonts w:ascii="Times New Roman" w:eastAsia="Calibri" w:hAnsi="Times New Roman" w:cs="Times New Roman"/>
          <w:color w:val="auto"/>
          <w:sz w:val="28"/>
          <w:szCs w:val="28"/>
        </w:rPr>
        <w:t>33524000</w:t>
      </w:r>
    </w:p>
    <w:p w:rsidR="004372C2" w:rsidRPr="003F0FFF" w:rsidRDefault="004372C2" w:rsidP="004372C2">
      <w:pPr>
        <w:spacing w:after="24" w:line="240" w:lineRule="auto"/>
        <w:ind w:left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F0FF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Код бюджетной классификации (КБК) </w:t>
      </w:r>
      <w:r w:rsidR="00567B20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93611402043140000410</w:t>
      </w:r>
    </w:p>
    <w:p w:rsidR="00D32545" w:rsidRDefault="00D32545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Задаток, перечисленный покупателем для участия в аукционе, засчитывается в счет оплаты имущества.</w:t>
      </w:r>
    </w:p>
    <w:p w:rsidR="00601926" w:rsidRPr="00D32545" w:rsidRDefault="00601926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32545" w:rsidRPr="004372C2" w:rsidRDefault="00D32545" w:rsidP="004372C2">
      <w:pPr>
        <w:pStyle w:val="af4"/>
        <w:numPr>
          <w:ilvl w:val="0"/>
          <w:numId w:val="41"/>
        </w:numPr>
        <w:spacing w:before="240" w:after="0" w:line="260" w:lineRule="exact"/>
        <w:ind w:left="0"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4372C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Заключительные положения.</w:t>
      </w:r>
    </w:p>
    <w:p w:rsidR="00E30797" w:rsidRDefault="00D32545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Все иные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sectPr w:rsidR="00E30797" w:rsidSect="00975431">
      <w:footerReference w:type="default" r:id="rId13"/>
      <w:pgSz w:w="11906" w:h="16838"/>
      <w:pgMar w:top="720" w:right="720" w:bottom="851" w:left="720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BF0" w:rsidRDefault="00256BF0">
      <w:pPr>
        <w:spacing w:after="0" w:line="240" w:lineRule="auto"/>
      </w:pPr>
      <w:r>
        <w:separator/>
      </w:r>
    </w:p>
  </w:endnote>
  <w:endnote w:type="continuationSeparator" w:id="0">
    <w:p w:rsidR="00256BF0" w:rsidRDefault="00256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A48" w:rsidRDefault="000C5A4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BF0" w:rsidRDefault="00256BF0">
      <w:pPr>
        <w:spacing w:after="0" w:line="240" w:lineRule="auto"/>
      </w:pPr>
      <w:r>
        <w:separator/>
      </w:r>
    </w:p>
  </w:footnote>
  <w:footnote w:type="continuationSeparator" w:id="0">
    <w:p w:rsidR="00256BF0" w:rsidRDefault="00256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749AC6"/>
    <w:lvl w:ilvl="0">
      <w:numFmt w:val="decimal"/>
      <w:lvlText w:val="*"/>
      <w:lvlJc w:val="left"/>
    </w:lvl>
  </w:abstractNum>
  <w:abstractNum w:abstractNumId="1" w15:restartNumberingAfterBreak="0">
    <w:nsid w:val="047063FA"/>
    <w:multiLevelType w:val="hybridMultilevel"/>
    <w:tmpl w:val="7F043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C12E9"/>
    <w:multiLevelType w:val="hybridMultilevel"/>
    <w:tmpl w:val="21948280"/>
    <w:lvl w:ilvl="0" w:tplc="134CB0F4">
      <w:start w:val="1"/>
      <w:numFmt w:val="decimal"/>
      <w:lvlText w:val="%1."/>
      <w:lvlJc w:val="left"/>
      <w:pPr>
        <w:ind w:left="1414" w:hanging="70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D2671D"/>
    <w:multiLevelType w:val="hybridMultilevel"/>
    <w:tmpl w:val="448620CA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4" w15:restartNumberingAfterBreak="0">
    <w:nsid w:val="0DAF356F"/>
    <w:multiLevelType w:val="hybridMultilevel"/>
    <w:tmpl w:val="E54C2516"/>
    <w:lvl w:ilvl="0" w:tplc="A0D0FCD4">
      <w:start w:val="1"/>
      <w:numFmt w:val="decimal"/>
      <w:lvlText w:val="%1."/>
      <w:lvlJc w:val="left"/>
      <w:pPr>
        <w:tabs>
          <w:tab w:val="num" w:pos="1496"/>
        </w:tabs>
        <w:ind w:left="1496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5" w15:restartNumberingAfterBreak="0">
    <w:nsid w:val="0E0B64D1"/>
    <w:multiLevelType w:val="hybridMultilevel"/>
    <w:tmpl w:val="D9F0755E"/>
    <w:lvl w:ilvl="0" w:tplc="E5B25C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93EF5"/>
    <w:multiLevelType w:val="hybridMultilevel"/>
    <w:tmpl w:val="05EA1BE6"/>
    <w:lvl w:ilvl="0" w:tplc="0419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7" w15:restartNumberingAfterBreak="0">
    <w:nsid w:val="13E32D1D"/>
    <w:multiLevelType w:val="multilevel"/>
    <w:tmpl w:val="EDD826EE"/>
    <w:lvl w:ilvl="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654" w:hanging="58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  <w:color w:val="000000"/>
      </w:rPr>
    </w:lvl>
  </w:abstractNum>
  <w:abstractNum w:abstractNumId="8" w15:restartNumberingAfterBreak="0">
    <w:nsid w:val="13FC6B4E"/>
    <w:multiLevelType w:val="hybridMultilevel"/>
    <w:tmpl w:val="987677AC"/>
    <w:lvl w:ilvl="0" w:tplc="6A68728C">
      <w:start w:val="1"/>
      <w:numFmt w:val="bullet"/>
      <w:lvlText w:val=""/>
      <w:lvlJc w:val="left"/>
      <w:pPr>
        <w:tabs>
          <w:tab w:val="num" w:pos="238"/>
        </w:tabs>
        <w:ind w:left="0" w:firstLine="68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14B64"/>
    <w:multiLevelType w:val="hybridMultilevel"/>
    <w:tmpl w:val="1B12CF64"/>
    <w:lvl w:ilvl="0" w:tplc="9CFE383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8"/>
        </w:tabs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</w:lvl>
  </w:abstractNum>
  <w:abstractNum w:abstractNumId="10" w15:restartNumberingAfterBreak="0">
    <w:nsid w:val="25FE2CC2"/>
    <w:multiLevelType w:val="hybridMultilevel"/>
    <w:tmpl w:val="7D163A1C"/>
    <w:lvl w:ilvl="0" w:tplc="DE5271BC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53D8B"/>
    <w:multiLevelType w:val="hybridMultilevel"/>
    <w:tmpl w:val="58949C46"/>
    <w:lvl w:ilvl="0" w:tplc="6A68728C">
      <w:start w:val="1"/>
      <w:numFmt w:val="bullet"/>
      <w:lvlText w:val=""/>
      <w:lvlJc w:val="left"/>
      <w:pPr>
        <w:tabs>
          <w:tab w:val="num" w:pos="947"/>
        </w:tabs>
        <w:ind w:left="709" w:firstLine="68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8340874"/>
    <w:multiLevelType w:val="multilevel"/>
    <w:tmpl w:val="EDD826EE"/>
    <w:lvl w:ilvl="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654" w:hanging="58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  <w:color w:val="000000"/>
      </w:rPr>
    </w:lvl>
  </w:abstractNum>
  <w:abstractNum w:abstractNumId="13" w15:restartNumberingAfterBreak="0">
    <w:nsid w:val="28591226"/>
    <w:multiLevelType w:val="hybridMultilevel"/>
    <w:tmpl w:val="EADCA714"/>
    <w:lvl w:ilvl="0" w:tplc="134CB0F4">
      <w:start w:val="1"/>
      <w:numFmt w:val="decimal"/>
      <w:lvlText w:val="%1."/>
      <w:lvlJc w:val="left"/>
      <w:pPr>
        <w:ind w:left="2123" w:hanging="70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8730261"/>
    <w:multiLevelType w:val="hybridMultilevel"/>
    <w:tmpl w:val="04FE034A"/>
    <w:lvl w:ilvl="0" w:tplc="E5B25C42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5D4548"/>
    <w:multiLevelType w:val="multilevel"/>
    <w:tmpl w:val="6B7AC88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4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1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104" w:hanging="1800"/>
      </w:pPr>
      <w:rPr>
        <w:rFonts w:hint="default"/>
        <w:b/>
      </w:rPr>
    </w:lvl>
  </w:abstractNum>
  <w:abstractNum w:abstractNumId="17" w15:restartNumberingAfterBreak="0">
    <w:nsid w:val="361B77B4"/>
    <w:multiLevelType w:val="hybridMultilevel"/>
    <w:tmpl w:val="3DA8CC86"/>
    <w:lvl w:ilvl="0" w:tplc="6A68728C">
      <w:start w:val="1"/>
      <w:numFmt w:val="bullet"/>
      <w:lvlText w:val=""/>
      <w:lvlJc w:val="left"/>
      <w:pPr>
        <w:tabs>
          <w:tab w:val="num" w:pos="958"/>
        </w:tabs>
        <w:ind w:left="720" w:firstLine="68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066D7D"/>
    <w:multiLevelType w:val="hybridMultilevel"/>
    <w:tmpl w:val="435695BC"/>
    <w:lvl w:ilvl="0" w:tplc="6A68728C">
      <w:start w:val="1"/>
      <w:numFmt w:val="bullet"/>
      <w:lvlText w:val=""/>
      <w:lvlJc w:val="left"/>
      <w:pPr>
        <w:tabs>
          <w:tab w:val="num" w:pos="238"/>
        </w:tabs>
        <w:ind w:left="0" w:firstLine="68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C6091"/>
    <w:multiLevelType w:val="hybridMultilevel"/>
    <w:tmpl w:val="1D9400AE"/>
    <w:lvl w:ilvl="0" w:tplc="2F7291D4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0" w15:restartNumberingAfterBreak="0">
    <w:nsid w:val="47C505FA"/>
    <w:multiLevelType w:val="hybridMultilevel"/>
    <w:tmpl w:val="A6DE0ADA"/>
    <w:lvl w:ilvl="0" w:tplc="9F7CC3EC">
      <w:start w:val="1"/>
      <w:numFmt w:val="decimal"/>
      <w:lvlText w:val="%1."/>
      <w:lvlJc w:val="left"/>
      <w:pPr>
        <w:tabs>
          <w:tab w:val="num" w:pos="723"/>
        </w:tabs>
        <w:ind w:left="72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8"/>
        </w:tabs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</w:lvl>
  </w:abstractNum>
  <w:abstractNum w:abstractNumId="21" w15:restartNumberingAfterBreak="0">
    <w:nsid w:val="48E412A2"/>
    <w:multiLevelType w:val="hybridMultilevel"/>
    <w:tmpl w:val="EA987318"/>
    <w:lvl w:ilvl="0" w:tplc="E5B25C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642F5"/>
    <w:multiLevelType w:val="hybridMultilevel"/>
    <w:tmpl w:val="0400BFBC"/>
    <w:lvl w:ilvl="0" w:tplc="E5B25C4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AD0347"/>
    <w:multiLevelType w:val="hybridMultilevel"/>
    <w:tmpl w:val="864EFC0A"/>
    <w:lvl w:ilvl="0" w:tplc="6A68728C">
      <w:start w:val="1"/>
      <w:numFmt w:val="bullet"/>
      <w:lvlText w:val=""/>
      <w:lvlJc w:val="left"/>
      <w:pPr>
        <w:tabs>
          <w:tab w:val="num" w:pos="958"/>
        </w:tabs>
        <w:ind w:left="720" w:firstLine="68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2600AB"/>
    <w:multiLevelType w:val="hybridMultilevel"/>
    <w:tmpl w:val="9B1E6DEC"/>
    <w:lvl w:ilvl="0" w:tplc="E5B25C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84198"/>
    <w:multiLevelType w:val="hybridMultilevel"/>
    <w:tmpl w:val="91620352"/>
    <w:lvl w:ilvl="0" w:tplc="6A68728C">
      <w:start w:val="1"/>
      <w:numFmt w:val="bullet"/>
      <w:lvlText w:val=""/>
      <w:lvlJc w:val="left"/>
      <w:pPr>
        <w:tabs>
          <w:tab w:val="num" w:pos="130"/>
        </w:tabs>
        <w:ind w:left="-108" w:firstLine="68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56340C"/>
    <w:multiLevelType w:val="multilevel"/>
    <w:tmpl w:val="4B5C639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0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4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1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104" w:hanging="1800"/>
      </w:pPr>
      <w:rPr>
        <w:rFonts w:hint="default"/>
        <w:b/>
      </w:rPr>
    </w:lvl>
  </w:abstractNum>
  <w:abstractNum w:abstractNumId="27" w15:restartNumberingAfterBreak="0">
    <w:nsid w:val="61A719D2"/>
    <w:multiLevelType w:val="hybridMultilevel"/>
    <w:tmpl w:val="80166102"/>
    <w:lvl w:ilvl="0" w:tplc="0419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8" w15:restartNumberingAfterBreak="0">
    <w:nsid w:val="6CAE15C1"/>
    <w:multiLevelType w:val="multilevel"/>
    <w:tmpl w:val="4B5C639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0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4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1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104" w:hanging="1800"/>
      </w:pPr>
      <w:rPr>
        <w:rFonts w:hint="default"/>
        <w:b/>
      </w:rPr>
    </w:lvl>
  </w:abstractNum>
  <w:abstractNum w:abstractNumId="29" w15:restartNumberingAfterBreak="0">
    <w:nsid w:val="6D3C7237"/>
    <w:multiLevelType w:val="hybridMultilevel"/>
    <w:tmpl w:val="0C9ACD34"/>
    <w:lvl w:ilvl="0" w:tplc="0419000F">
      <w:start w:val="1"/>
      <w:numFmt w:val="decimal"/>
      <w:lvlText w:val="%1."/>
      <w:lvlJc w:val="left"/>
      <w:pPr>
        <w:tabs>
          <w:tab w:val="num" w:pos="132"/>
        </w:tabs>
        <w:ind w:left="13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12"/>
        </w:tabs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2"/>
        </w:tabs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2"/>
        </w:tabs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2"/>
        </w:tabs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2"/>
        </w:tabs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2"/>
        </w:tabs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2"/>
        </w:tabs>
        <w:ind w:left="6252" w:hanging="180"/>
      </w:pPr>
    </w:lvl>
  </w:abstractNum>
  <w:abstractNum w:abstractNumId="30" w15:restartNumberingAfterBreak="0">
    <w:nsid w:val="72DE0E7D"/>
    <w:multiLevelType w:val="hybridMultilevel"/>
    <w:tmpl w:val="DB1E917C"/>
    <w:lvl w:ilvl="0" w:tplc="FFFFFFFF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51797"/>
    <w:multiLevelType w:val="hybridMultilevel"/>
    <w:tmpl w:val="BBF4F51C"/>
    <w:lvl w:ilvl="0" w:tplc="A268E9EE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2" w15:restartNumberingAfterBreak="0">
    <w:nsid w:val="751C0041"/>
    <w:multiLevelType w:val="multilevel"/>
    <w:tmpl w:val="34900812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3" w15:restartNumberingAfterBreak="0">
    <w:nsid w:val="766435A2"/>
    <w:multiLevelType w:val="hybridMultilevel"/>
    <w:tmpl w:val="6B44A58E"/>
    <w:lvl w:ilvl="0" w:tplc="E5B25C42">
      <w:start w:val="1"/>
      <w:numFmt w:val="bullet"/>
      <w:lvlText w:val="-"/>
      <w:lvlJc w:val="left"/>
      <w:pPr>
        <w:tabs>
          <w:tab w:val="num" w:pos="987"/>
        </w:tabs>
        <w:ind w:left="9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6909D5"/>
    <w:multiLevelType w:val="hybridMultilevel"/>
    <w:tmpl w:val="D28E4768"/>
    <w:lvl w:ilvl="0" w:tplc="E5B25C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10"/>
  </w:num>
  <w:num w:numId="4">
    <w:abstractNumId w:val="31"/>
  </w:num>
  <w:num w:numId="5">
    <w:abstractNumId w:val="32"/>
  </w:num>
  <w:num w:numId="6">
    <w:abstractNumId w:val="20"/>
  </w:num>
  <w:num w:numId="7">
    <w:abstractNumId w:val="9"/>
  </w:num>
  <w:num w:numId="8">
    <w:abstractNumId w:val="5"/>
  </w:num>
  <w:num w:numId="9">
    <w:abstractNumId w:val="34"/>
  </w:num>
  <w:num w:numId="10">
    <w:abstractNumId w:val="24"/>
  </w:num>
  <w:num w:numId="11">
    <w:abstractNumId w:val="14"/>
  </w:num>
  <w:num w:numId="12">
    <w:abstractNumId w:val="21"/>
  </w:num>
  <w:num w:numId="13">
    <w:abstractNumId w:val="29"/>
  </w:num>
  <w:num w:numId="14">
    <w:abstractNumId w:val="33"/>
  </w:num>
  <w:num w:numId="15">
    <w:abstractNumId w:val="22"/>
  </w:num>
  <w:num w:numId="16">
    <w:abstractNumId w:val="4"/>
  </w:num>
  <w:num w:numId="17">
    <w:abstractNumId w:val="0"/>
    <w:lvlOverride w:ilvl="0">
      <w:lvl w:ilvl="0"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1"/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lvl w:ilvl="0">
        <w:numFmt w:val="bullet"/>
        <w:lvlText w:val="-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8"/>
  </w:num>
  <w:num w:numId="24">
    <w:abstractNumId w:val="18"/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6"/>
  </w:num>
  <w:num w:numId="32">
    <w:abstractNumId w:val="26"/>
  </w:num>
  <w:num w:numId="33">
    <w:abstractNumId w:val="28"/>
  </w:num>
  <w:num w:numId="3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17"/>
  </w:num>
  <w:num w:numId="38">
    <w:abstractNumId w:val="3"/>
  </w:num>
  <w:num w:numId="39">
    <w:abstractNumId w:val="6"/>
  </w:num>
  <w:num w:numId="40">
    <w:abstractNumId w:val="27"/>
  </w:num>
  <w:num w:numId="41">
    <w:abstractNumId w:val="12"/>
  </w:num>
  <w:num w:numId="42">
    <w:abstractNumId w:val="2"/>
  </w:num>
  <w:num w:numId="43">
    <w:abstractNumId w:val="13"/>
  </w:num>
  <w:num w:numId="44">
    <w:abstractNumId w:val="7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D0"/>
    <w:rsid w:val="000048A3"/>
    <w:rsid w:val="00007349"/>
    <w:rsid w:val="00020795"/>
    <w:rsid w:val="00020FC9"/>
    <w:rsid w:val="0003474F"/>
    <w:rsid w:val="0004731C"/>
    <w:rsid w:val="00053FD1"/>
    <w:rsid w:val="00083D13"/>
    <w:rsid w:val="00086DA4"/>
    <w:rsid w:val="00087897"/>
    <w:rsid w:val="0009143C"/>
    <w:rsid w:val="00092C03"/>
    <w:rsid w:val="000C2904"/>
    <w:rsid w:val="000C5A48"/>
    <w:rsid w:val="000C7136"/>
    <w:rsid w:val="000D7B90"/>
    <w:rsid w:val="000E0E71"/>
    <w:rsid w:val="000E645E"/>
    <w:rsid w:val="000F357C"/>
    <w:rsid w:val="00101241"/>
    <w:rsid w:val="001014F7"/>
    <w:rsid w:val="001154C7"/>
    <w:rsid w:val="00133149"/>
    <w:rsid w:val="001527C4"/>
    <w:rsid w:val="001A2469"/>
    <w:rsid w:val="001C4D13"/>
    <w:rsid w:val="001C57E3"/>
    <w:rsid w:val="001C5A66"/>
    <w:rsid w:val="001E4B30"/>
    <w:rsid w:val="001F0730"/>
    <w:rsid w:val="002048B4"/>
    <w:rsid w:val="00210A3F"/>
    <w:rsid w:val="002401BF"/>
    <w:rsid w:val="0024133E"/>
    <w:rsid w:val="00256BF0"/>
    <w:rsid w:val="002867A2"/>
    <w:rsid w:val="00286ABB"/>
    <w:rsid w:val="002A0ACC"/>
    <w:rsid w:val="002D3A1C"/>
    <w:rsid w:val="002D5636"/>
    <w:rsid w:val="002F2020"/>
    <w:rsid w:val="0030312B"/>
    <w:rsid w:val="003107E4"/>
    <w:rsid w:val="00310AE6"/>
    <w:rsid w:val="00352786"/>
    <w:rsid w:val="003814E7"/>
    <w:rsid w:val="003950EA"/>
    <w:rsid w:val="003F0FFF"/>
    <w:rsid w:val="003F2EB8"/>
    <w:rsid w:val="00407805"/>
    <w:rsid w:val="00412CDF"/>
    <w:rsid w:val="004372C2"/>
    <w:rsid w:val="00441B05"/>
    <w:rsid w:val="00447956"/>
    <w:rsid w:val="00450E69"/>
    <w:rsid w:val="00466A4B"/>
    <w:rsid w:val="004757C1"/>
    <w:rsid w:val="004A4AB2"/>
    <w:rsid w:val="004D113C"/>
    <w:rsid w:val="004D237A"/>
    <w:rsid w:val="004D5B6D"/>
    <w:rsid w:val="004F3A50"/>
    <w:rsid w:val="00500369"/>
    <w:rsid w:val="0050173E"/>
    <w:rsid w:val="005022D3"/>
    <w:rsid w:val="005023AE"/>
    <w:rsid w:val="00504BAD"/>
    <w:rsid w:val="005479CC"/>
    <w:rsid w:val="00557821"/>
    <w:rsid w:val="00564704"/>
    <w:rsid w:val="00567B20"/>
    <w:rsid w:val="00567D7A"/>
    <w:rsid w:val="005709FE"/>
    <w:rsid w:val="00584ED3"/>
    <w:rsid w:val="005A790F"/>
    <w:rsid w:val="005C5116"/>
    <w:rsid w:val="005C6E9F"/>
    <w:rsid w:val="005D4FA9"/>
    <w:rsid w:val="006017D0"/>
    <w:rsid w:val="00601926"/>
    <w:rsid w:val="00613AC8"/>
    <w:rsid w:val="0062142A"/>
    <w:rsid w:val="00632D6A"/>
    <w:rsid w:val="00634388"/>
    <w:rsid w:val="00662514"/>
    <w:rsid w:val="00667347"/>
    <w:rsid w:val="006752EA"/>
    <w:rsid w:val="00696A66"/>
    <w:rsid w:val="006B5FA2"/>
    <w:rsid w:val="006D38A5"/>
    <w:rsid w:val="006D4C7C"/>
    <w:rsid w:val="006E4F74"/>
    <w:rsid w:val="006E7B7A"/>
    <w:rsid w:val="006F026D"/>
    <w:rsid w:val="007054C8"/>
    <w:rsid w:val="007249DF"/>
    <w:rsid w:val="00771F16"/>
    <w:rsid w:val="00773FDD"/>
    <w:rsid w:val="00784298"/>
    <w:rsid w:val="007B7B60"/>
    <w:rsid w:val="007C39BC"/>
    <w:rsid w:val="007D4E5D"/>
    <w:rsid w:val="007E0423"/>
    <w:rsid w:val="007E3842"/>
    <w:rsid w:val="007F0936"/>
    <w:rsid w:val="0081002B"/>
    <w:rsid w:val="00810EE3"/>
    <w:rsid w:val="00821DC1"/>
    <w:rsid w:val="00825D4F"/>
    <w:rsid w:val="00830475"/>
    <w:rsid w:val="00832AA5"/>
    <w:rsid w:val="00836FBF"/>
    <w:rsid w:val="0084230E"/>
    <w:rsid w:val="00866DB6"/>
    <w:rsid w:val="008A3760"/>
    <w:rsid w:val="008B7693"/>
    <w:rsid w:val="008C2DEC"/>
    <w:rsid w:val="008D4B2C"/>
    <w:rsid w:val="0090309E"/>
    <w:rsid w:val="00911FD7"/>
    <w:rsid w:val="009242CB"/>
    <w:rsid w:val="00941356"/>
    <w:rsid w:val="009504C3"/>
    <w:rsid w:val="00955B3E"/>
    <w:rsid w:val="00975431"/>
    <w:rsid w:val="00986CCF"/>
    <w:rsid w:val="009B2284"/>
    <w:rsid w:val="009C599D"/>
    <w:rsid w:val="009D1D0E"/>
    <w:rsid w:val="009E1283"/>
    <w:rsid w:val="00A000BF"/>
    <w:rsid w:val="00A063B4"/>
    <w:rsid w:val="00A21676"/>
    <w:rsid w:val="00A24FA0"/>
    <w:rsid w:val="00A329E8"/>
    <w:rsid w:val="00A913FD"/>
    <w:rsid w:val="00AB3B7E"/>
    <w:rsid w:val="00AB5E8E"/>
    <w:rsid w:val="00AB7772"/>
    <w:rsid w:val="00AE1589"/>
    <w:rsid w:val="00AE75F5"/>
    <w:rsid w:val="00AF124D"/>
    <w:rsid w:val="00B036C7"/>
    <w:rsid w:val="00B30928"/>
    <w:rsid w:val="00B3448E"/>
    <w:rsid w:val="00B40A98"/>
    <w:rsid w:val="00B70963"/>
    <w:rsid w:val="00B70B45"/>
    <w:rsid w:val="00B72757"/>
    <w:rsid w:val="00B90B89"/>
    <w:rsid w:val="00B9112B"/>
    <w:rsid w:val="00BA2211"/>
    <w:rsid w:val="00BB2C64"/>
    <w:rsid w:val="00BC5A82"/>
    <w:rsid w:val="00BD2325"/>
    <w:rsid w:val="00BD3580"/>
    <w:rsid w:val="00C04BCC"/>
    <w:rsid w:val="00C05D0F"/>
    <w:rsid w:val="00C11E32"/>
    <w:rsid w:val="00C271A7"/>
    <w:rsid w:val="00C3215A"/>
    <w:rsid w:val="00C45FDE"/>
    <w:rsid w:val="00C55B77"/>
    <w:rsid w:val="00C56B52"/>
    <w:rsid w:val="00C907AA"/>
    <w:rsid w:val="00C97A4C"/>
    <w:rsid w:val="00CA640D"/>
    <w:rsid w:val="00CB139B"/>
    <w:rsid w:val="00CE4870"/>
    <w:rsid w:val="00CF6B8D"/>
    <w:rsid w:val="00D24421"/>
    <w:rsid w:val="00D32545"/>
    <w:rsid w:val="00D4175A"/>
    <w:rsid w:val="00D41C9A"/>
    <w:rsid w:val="00D47992"/>
    <w:rsid w:val="00D53748"/>
    <w:rsid w:val="00D53B99"/>
    <w:rsid w:val="00D70022"/>
    <w:rsid w:val="00D71318"/>
    <w:rsid w:val="00D72696"/>
    <w:rsid w:val="00D75A47"/>
    <w:rsid w:val="00D77903"/>
    <w:rsid w:val="00D85B4B"/>
    <w:rsid w:val="00D87450"/>
    <w:rsid w:val="00D970AE"/>
    <w:rsid w:val="00DC1166"/>
    <w:rsid w:val="00DC6FF9"/>
    <w:rsid w:val="00DC75D6"/>
    <w:rsid w:val="00DD4C98"/>
    <w:rsid w:val="00E30797"/>
    <w:rsid w:val="00E44A10"/>
    <w:rsid w:val="00E4628F"/>
    <w:rsid w:val="00E7433D"/>
    <w:rsid w:val="00E84B30"/>
    <w:rsid w:val="00E9194E"/>
    <w:rsid w:val="00E94968"/>
    <w:rsid w:val="00EB274A"/>
    <w:rsid w:val="00EC7C61"/>
    <w:rsid w:val="00F013F0"/>
    <w:rsid w:val="00F12599"/>
    <w:rsid w:val="00F12DD3"/>
    <w:rsid w:val="00F52B19"/>
    <w:rsid w:val="00F65256"/>
    <w:rsid w:val="00F70D45"/>
    <w:rsid w:val="00F87514"/>
    <w:rsid w:val="00FB458D"/>
    <w:rsid w:val="00FB6F39"/>
    <w:rsid w:val="00FC3FD7"/>
    <w:rsid w:val="00FE0044"/>
    <w:rsid w:val="00FE1EFD"/>
    <w:rsid w:val="00FF2F51"/>
    <w:rsid w:val="00FF3477"/>
    <w:rsid w:val="00FF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36BBD-6216-4744-A339-434E8F6A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E71"/>
    <w:pPr>
      <w:spacing w:after="200" w:line="276" w:lineRule="auto"/>
    </w:pPr>
    <w:rPr>
      <w:rFonts w:cs="Calibri"/>
      <w:color w:val="00000A"/>
      <w:sz w:val="22"/>
    </w:rPr>
  </w:style>
  <w:style w:type="paragraph" w:styleId="2">
    <w:name w:val="heading 2"/>
    <w:basedOn w:val="a"/>
    <w:link w:val="20"/>
    <w:uiPriority w:val="99"/>
    <w:qFormat/>
    <w:rsid w:val="00DB5604"/>
    <w:pPr>
      <w:spacing w:beforeAutospacing="1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locked/>
    <w:rsid w:val="00D32545"/>
    <w:pPr>
      <w:keepNext/>
      <w:spacing w:before="240" w:after="60" w:line="240" w:lineRule="auto"/>
      <w:outlineLvl w:val="2"/>
    </w:pPr>
    <w:rPr>
      <w:rFonts w:ascii="Arial" w:hAnsi="Arial" w:cs="Arial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qFormat/>
    <w:locked/>
    <w:rsid w:val="00DB5604"/>
    <w:rPr>
      <w:rFonts w:ascii="Times New Roman" w:hAnsi="Times New Roman" w:cs="Times New Roman"/>
      <w:b/>
      <w:sz w:val="36"/>
    </w:rPr>
  </w:style>
  <w:style w:type="character" w:customStyle="1" w:styleId="-">
    <w:name w:val="Интернет-ссылка"/>
    <w:basedOn w:val="a0"/>
    <w:uiPriority w:val="99"/>
    <w:rsid w:val="00863222"/>
    <w:rPr>
      <w:rFonts w:cs="Times New Roman"/>
      <w:color w:val="0000FF"/>
      <w:u w:val="single"/>
    </w:rPr>
  </w:style>
  <w:style w:type="character" w:customStyle="1" w:styleId="1">
    <w:name w:val="Основной текст Знак1"/>
    <w:aliases w:val=" Знак Знак"/>
    <w:basedOn w:val="a0"/>
    <w:link w:val="a3"/>
    <w:uiPriority w:val="99"/>
    <w:qFormat/>
    <w:locked/>
    <w:rsid w:val="00657137"/>
    <w:rPr>
      <w:rFonts w:ascii="Times New Roman" w:hAnsi="Times New Roman" w:cs="Times New Roman"/>
      <w:sz w:val="20"/>
    </w:rPr>
  </w:style>
  <w:style w:type="character" w:customStyle="1" w:styleId="a4">
    <w:name w:val="Основной текст Знак"/>
    <w:aliases w:val=" Знак Знак1"/>
    <w:basedOn w:val="a0"/>
    <w:qFormat/>
    <w:locked/>
    <w:rsid w:val="00657137"/>
    <w:rPr>
      <w:rFonts w:cs="Times New Roman"/>
    </w:rPr>
  </w:style>
  <w:style w:type="character" w:styleId="a5">
    <w:name w:val="Strong"/>
    <w:basedOn w:val="a0"/>
    <w:uiPriority w:val="99"/>
    <w:qFormat/>
    <w:rsid w:val="00DB5604"/>
    <w:rPr>
      <w:rFonts w:cs="Times New Roman"/>
      <w:b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qFormat/>
    <w:locked/>
    <w:rsid w:val="008B07FC"/>
    <w:rPr>
      <w:rFonts w:cs="Times New Roman"/>
    </w:rPr>
  </w:style>
  <w:style w:type="character" w:customStyle="1" w:styleId="a6">
    <w:name w:val="Название Знак"/>
    <w:basedOn w:val="a0"/>
    <w:link w:val="a7"/>
    <w:uiPriority w:val="99"/>
    <w:qFormat/>
    <w:locked/>
    <w:rsid w:val="008B07FC"/>
    <w:rPr>
      <w:rFonts w:ascii="Times New Roman" w:hAnsi="Times New Roman" w:cs="Times New Roman"/>
      <w:b/>
      <w:sz w:val="24"/>
    </w:rPr>
  </w:style>
  <w:style w:type="character" w:customStyle="1" w:styleId="a8">
    <w:name w:val="Текст выноски Знак"/>
    <w:basedOn w:val="a0"/>
    <w:link w:val="a9"/>
    <w:uiPriority w:val="99"/>
    <w:semiHidden/>
    <w:qFormat/>
    <w:locked/>
    <w:rsid w:val="00563AA2"/>
    <w:rPr>
      <w:rFonts w:ascii="Tahoma" w:hAnsi="Tahoma" w:cs="Times New Roman"/>
      <w:sz w:val="16"/>
    </w:rPr>
  </w:style>
  <w:style w:type="character" w:customStyle="1" w:styleId="aa">
    <w:name w:val="Верхний колонтитул Знак"/>
    <w:basedOn w:val="a0"/>
    <w:link w:val="ab"/>
    <w:uiPriority w:val="99"/>
    <w:qFormat/>
    <w:locked/>
    <w:rsid w:val="009F5A27"/>
    <w:rPr>
      <w:rFonts w:cs="Times New Roman"/>
    </w:rPr>
  </w:style>
  <w:style w:type="character" w:customStyle="1" w:styleId="ac">
    <w:name w:val="Нижний колонтитул Знак"/>
    <w:basedOn w:val="a0"/>
    <w:link w:val="ad"/>
    <w:uiPriority w:val="99"/>
    <w:qFormat/>
    <w:locked/>
    <w:rsid w:val="009F5A27"/>
    <w:rPr>
      <w:rFonts w:cs="Times New Roman"/>
    </w:rPr>
  </w:style>
  <w:style w:type="character" w:customStyle="1" w:styleId="ae">
    <w:name w:val="Текст Знак"/>
    <w:basedOn w:val="a0"/>
    <w:link w:val="af"/>
    <w:uiPriority w:val="99"/>
    <w:qFormat/>
    <w:locked/>
    <w:rsid w:val="00897BCE"/>
    <w:rPr>
      <w:rFonts w:ascii="Courier New" w:hAnsi="Courier New" w:cs="Times New Roma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b/>
      <w:bCs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b/>
      <w:bCs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ascii="Times New Roman" w:hAnsi="Times New Roman" w:cs="Times New Roman"/>
      <w:b/>
      <w:bCs/>
      <w:sz w:val="24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ascii="Times New Roman" w:hAnsi="Times New Roman" w:cs="Times New Roman"/>
      <w:b/>
      <w:sz w:val="24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ascii="Times New Roman" w:hAnsi="Times New Roman" w:cs="Times New Roman"/>
      <w:b/>
      <w:bCs/>
      <w:sz w:val="24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ascii="Times New Roman" w:hAnsi="Times New Roman" w:cs="Times New Roman"/>
      <w:b/>
      <w:sz w:val="24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ascii="Times New Roman" w:hAnsi="Times New Roman" w:cs="Times New Roman"/>
      <w:b/>
      <w:bCs/>
      <w:sz w:val="24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ascii="Times New Roman" w:hAnsi="Times New Roman" w:cs="Times New Roman"/>
      <w:b/>
      <w:sz w:val="24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ascii="Times New Roman" w:hAnsi="Times New Roman" w:cs="Times New Roman"/>
      <w:b/>
      <w:bCs/>
      <w:sz w:val="24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ascii="Times New Roman" w:hAnsi="Times New Roman" w:cs="Times New Roman"/>
      <w:b/>
      <w:sz w:val="24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ascii="Times New Roman" w:hAnsi="Times New Roman" w:cs="Times New Roman"/>
      <w:b/>
      <w:bCs/>
      <w:sz w:val="24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ascii="Times New Roman" w:hAnsi="Times New Roman" w:cs="Times New Roman"/>
      <w:b/>
      <w:sz w:val="24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ascii="Times New Roman" w:hAnsi="Times New Roman" w:cs="Times New Roman"/>
      <w:b/>
      <w:bCs/>
      <w:sz w:val="24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ascii="Times New Roman" w:hAnsi="Times New Roman" w:cs="Times New Roman"/>
      <w:b/>
      <w:sz w:val="24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ascii="Times New Roman" w:hAnsi="Times New Roman" w:cs="Times New Roman"/>
      <w:b/>
      <w:bCs/>
      <w:sz w:val="24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ascii="Times New Roman" w:hAnsi="Times New Roman" w:cs="Times New Roman"/>
      <w:b/>
      <w:sz w:val="24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ascii="Times New Roman" w:hAnsi="Times New Roman" w:cs="Times New Roman"/>
      <w:b/>
      <w:bCs/>
      <w:sz w:val="24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ascii="Times New Roman" w:hAnsi="Times New Roman" w:cs="Times New Roman"/>
      <w:b/>
      <w:sz w:val="24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ascii="Times New Roman" w:hAnsi="Times New Roman" w:cs="Times New Roman"/>
      <w:b/>
      <w:bCs/>
      <w:sz w:val="24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ascii="Times New Roman" w:hAnsi="Times New Roman" w:cs="Times New Roman"/>
      <w:b/>
      <w:sz w:val="24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ascii="Times New Roman" w:hAnsi="Times New Roman" w:cs="Times New Roman"/>
      <w:b/>
      <w:bCs/>
      <w:sz w:val="24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  <w:b/>
      <w:sz w:val="24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ascii="Times New Roman" w:hAnsi="Times New Roman" w:cs="Times New Roman"/>
      <w:b/>
      <w:bCs/>
      <w:sz w:val="24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  <w:b/>
      <w:sz w:val="24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ascii="Times New Roman" w:hAnsi="Times New Roman" w:cs="Times New Roman"/>
      <w:b/>
      <w:bCs/>
      <w:sz w:val="24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  <w:b/>
      <w:sz w:val="24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</w:rPr>
  </w:style>
  <w:style w:type="character" w:customStyle="1" w:styleId="ListLabel295">
    <w:name w:val="ListLabel 295"/>
    <w:qFormat/>
    <w:rPr>
      <w:rFonts w:cs="Times New Roman"/>
    </w:rPr>
  </w:style>
  <w:style w:type="character" w:customStyle="1" w:styleId="ListLabel296">
    <w:name w:val="ListLabel 296"/>
    <w:qFormat/>
    <w:rPr>
      <w:rFonts w:cs="Times New Roman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ascii="Times New Roman" w:hAnsi="Times New Roman" w:cs="Times New Roman"/>
      <w:b/>
      <w:bCs/>
      <w:sz w:val="24"/>
    </w:rPr>
  </w:style>
  <w:style w:type="character" w:customStyle="1" w:styleId="ListLabel299">
    <w:name w:val="ListLabel 299"/>
    <w:qFormat/>
    <w:rPr>
      <w:rFonts w:cs="Times New Roman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  <w:b/>
      <w:sz w:val="24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ascii="Times New Roman" w:hAnsi="Times New Roman" w:cs="Times New Roman"/>
      <w:b/>
      <w:bCs/>
      <w:sz w:val="24"/>
    </w:rPr>
  </w:style>
  <w:style w:type="character" w:customStyle="1" w:styleId="ListLabel317">
    <w:name w:val="ListLabel 317"/>
    <w:qFormat/>
    <w:rPr>
      <w:rFonts w:cs="Times New Roman"/>
    </w:rPr>
  </w:style>
  <w:style w:type="character" w:customStyle="1" w:styleId="ListLabel318">
    <w:name w:val="ListLabel 318"/>
    <w:qFormat/>
    <w:rPr>
      <w:rFonts w:cs="Times New Roman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  <w:b/>
      <w:sz w:val="24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Times New Roman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ascii="Times New Roman" w:hAnsi="Times New Roman" w:cs="Times New Roman"/>
      <w:b/>
      <w:bCs/>
      <w:sz w:val="24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cs="Times New Roman"/>
    </w:rPr>
  </w:style>
  <w:style w:type="character" w:customStyle="1" w:styleId="ListLabel343">
    <w:name w:val="ListLabel 343"/>
    <w:qFormat/>
    <w:rPr>
      <w:rFonts w:cs="Times New Roman"/>
      <w:b/>
      <w:sz w:val="24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Times New Roman"/>
    </w:rPr>
  </w:style>
  <w:style w:type="character" w:customStyle="1" w:styleId="ListLabel350">
    <w:name w:val="ListLabel 350"/>
    <w:qFormat/>
    <w:rPr>
      <w:rFonts w:cs="Times New Roman"/>
    </w:rPr>
  </w:style>
  <w:style w:type="character" w:customStyle="1" w:styleId="ListLabel351">
    <w:name w:val="ListLabel 351"/>
    <w:qFormat/>
    <w:rPr>
      <w:rFonts w:cs="Times New Roman"/>
    </w:rPr>
  </w:style>
  <w:style w:type="character" w:customStyle="1" w:styleId="ListLabel352">
    <w:name w:val="ListLabel 352"/>
    <w:qFormat/>
    <w:rPr>
      <w:rFonts w:ascii="Times New Roman" w:hAnsi="Times New Roman" w:cs="Times New Roman"/>
      <w:b/>
      <w:bCs/>
      <w:sz w:val="24"/>
    </w:rPr>
  </w:style>
  <w:style w:type="character" w:customStyle="1" w:styleId="ListLabel353">
    <w:name w:val="ListLabel 353"/>
    <w:qFormat/>
    <w:rPr>
      <w:rFonts w:cs="Times New Roman"/>
    </w:rPr>
  </w:style>
  <w:style w:type="character" w:customStyle="1" w:styleId="ListLabel354">
    <w:name w:val="ListLabel 354"/>
    <w:qFormat/>
    <w:rPr>
      <w:rFonts w:cs="Times New Roman"/>
    </w:rPr>
  </w:style>
  <w:style w:type="character" w:customStyle="1" w:styleId="ListLabel355">
    <w:name w:val="ListLabel 355"/>
    <w:qFormat/>
    <w:rPr>
      <w:rFonts w:cs="Times New Roman"/>
    </w:rPr>
  </w:style>
  <w:style w:type="character" w:customStyle="1" w:styleId="ListLabel356">
    <w:name w:val="ListLabel 356"/>
    <w:qFormat/>
    <w:rPr>
      <w:rFonts w:cs="Times New Roman"/>
    </w:rPr>
  </w:style>
  <w:style w:type="character" w:customStyle="1" w:styleId="ListLabel357">
    <w:name w:val="ListLabel 357"/>
    <w:qFormat/>
    <w:rPr>
      <w:rFonts w:cs="Times New Roman"/>
    </w:rPr>
  </w:style>
  <w:style w:type="character" w:customStyle="1" w:styleId="ListLabel358">
    <w:name w:val="ListLabel 358"/>
    <w:qFormat/>
    <w:rPr>
      <w:rFonts w:cs="Times New Roman"/>
    </w:rPr>
  </w:style>
  <w:style w:type="character" w:customStyle="1" w:styleId="ListLabel359">
    <w:name w:val="ListLabel 359"/>
    <w:qFormat/>
    <w:rPr>
      <w:rFonts w:cs="Times New Roman"/>
    </w:rPr>
  </w:style>
  <w:style w:type="character" w:customStyle="1" w:styleId="ListLabel360">
    <w:name w:val="ListLabel 360"/>
    <w:qFormat/>
    <w:rPr>
      <w:rFonts w:cs="Times New Roman"/>
    </w:rPr>
  </w:style>
  <w:style w:type="character" w:customStyle="1" w:styleId="ListLabel361">
    <w:name w:val="ListLabel 361"/>
    <w:qFormat/>
    <w:rPr>
      <w:rFonts w:cs="Times New Roman"/>
      <w:b/>
      <w:sz w:val="24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cs="Times New Roman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Times New Roman"/>
    </w:rPr>
  </w:style>
  <w:style w:type="character" w:customStyle="1" w:styleId="ListLabel369">
    <w:name w:val="ListLabel 369"/>
    <w:qFormat/>
    <w:rPr>
      <w:rFonts w:cs="Times New Roman"/>
    </w:rPr>
  </w:style>
  <w:style w:type="character" w:customStyle="1" w:styleId="ListLabel370">
    <w:name w:val="ListLabel 370"/>
    <w:qFormat/>
    <w:rPr>
      <w:rFonts w:ascii="Times New Roman" w:hAnsi="Times New Roman" w:cs="Times New Roman"/>
      <w:b/>
      <w:bCs/>
      <w:sz w:val="24"/>
    </w:rPr>
  </w:style>
  <w:style w:type="character" w:customStyle="1" w:styleId="ListLabel371">
    <w:name w:val="ListLabel 371"/>
    <w:qFormat/>
    <w:rPr>
      <w:rFonts w:cs="Times New Roman"/>
    </w:rPr>
  </w:style>
  <w:style w:type="character" w:customStyle="1" w:styleId="ListLabel372">
    <w:name w:val="ListLabel 372"/>
    <w:qFormat/>
    <w:rPr>
      <w:rFonts w:cs="Times New Roman"/>
    </w:rPr>
  </w:style>
  <w:style w:type="character" w:customStyle="1" w:styleId="ListLabel373">
    <w:name w:val="ListLabel 373"/>
    <w:qFormat/>
    <w:rPr>
      <w:rFonts w:cs="Times New Roman"/>
    </w:rPr>
  </w:style>
  <w:style w:type="character" w:customStyle="1" w:styleId="ListLabel374">
    <w:name w:val="ListLabel 374"/>
    <w:qFormat/>
    <w:rPr>
      <w:rFonts w:cs="Times New Roman"/>
    </w:rPr>
  </w:style>
  <w:style w:type="character" w:customStyle="1" w:styleId="ListLabel375">
    <w:name w:val="ListLabel 375"/>
    <w:qFormat/>
    <w:rPr>
      <w:rFonts w:cs="Times New Roman"/>
    </w:rPr>
  </w:style>
  <w:style w:type="character" w:customStyle="1" w:styleId="ListLabel376">
    <w:name w:val="ListLabel 376"/>
    <w:qFormat/>
    <w:rPr>
      <w:rFonts w:cs="Times New Roman"/>
    </w:rPr>
  </w:style>
  <w:style w:type="character" w:customStyle="1" w:styleId="ListLabel377">
    <w:name w:val="ListLabel 377"/>
    <w:qFormat/>
    <w:rPr>
      <w:rFonts w:cs="Times New Roman"/>
    </w:rPr>
  </w:style>
  <w:style w:type="character" w:customStyle="1" w:styleId="ListLabel378">
    <w:name w:val="ListLabel 378"/>
    <w:qFormat/>
    <w:rPr>
      <w:rFonts w:cs="Times New Roman"/>
    </w:rPr>
  </w:style>
  <w:style w:type="character" w:customStyle="1" w:styleId="ListLabel379">
    <w:name w:val="ListLabel 379"/>
    <w:qFormat/>
    <w:rPr>
      <w:rFonts w:cs="Times New Roman"/>
      <w:b/>
      <w:sz w:val="24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ascii="Times New Roman" w:hAnsi="Times New Roman" w:cs="Times New Roman"/>
      <w:b/>
      <w:bCs/>
      <w:sz w:val="24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rFonts w:cs="Times New Roman"/>
    </w:rPr>
  </w:style>
  <w:style w:type="character" w:customStyle="1" w:styleId="ListLabel397">
    <w:name w:val="ListLabel 397"/>
    <w:qFormat/>
    <w:rPr>
      <w:rFonts w:cs="Times New Roman"/>
      <w:b/>
      <w:sz w:val="24"/>
    </w:rPr>
  </w:style>
  <w:style w:type="character" w:customStyle="1" w:styleId="ListLabel398">
    <w:name w:val="ListLabel 398"/>
    <w:qFormat/>
    <w:rPr>
      <w:rFonts w:cs="Times New Roman"/>
    </w:rPr>
  </w:style>
  <w:style w:type="character" w:customStyle="1" w:styleId="ListLabel399">
    <w:name w:val="ListLabel 399"/>
    <w:qFormat/>
    <w:rPr>
      <w:rFonts w:cs="Times New Roman"/>
    </w:rPr>
  </w:style>
  <w:style w:type="character" w:customStyle="1" w:styleId="ListLabel400">
    <w:name w:val="ListLabel 400"/>
    <w:qFormat/>
    <w:rPr>
      <w:rFonts w:cs="Times New Roman"/>
    </w:rPr>
  </w:style>
  <w:style w:type="character" w:customStyle="1" w:styleId="ListLabel401">
    <w:name w:val="ListLabel 401"/>
    <w:qFormat/>
    <w:rPr>
      <w:rFonts w:cs="Times New Roman"/>
    </w:rPr>
  </w:style>
  <w:style w:type="character" w:customStyle="1" w:styleId="ListLabel402">
    <w:name w:val="ListLabel 402"/>
    <w:qFormat/>
    <w:rPr>
      <w:rFonts w:cs="Times New Roman"/>
    </w:rPr>
  </w:style>
  <w:style w:type="character" w:customStyle="1" w:styleId="ListLabel403">
    <w:name w:val="ListLabel 403"/>
    <w:qFormat/>
    <w:rPr>
      <w:rFonts w:cs="Times New Roman"/>
    </w:rPr>
  </w:style>
  <w:style w:type="character" w:customStyle="1" w:styleId="ListLabel404">
    <w:name w:val="ListLabel 404"/>
    <w:qFormat/>
    <w:rPr>
      <w:rFonts w:cs="Times New Roman"/>
    </w:rPr>
  </w:style>
  <w:style w:type="character" w:customStyle="1" w:styleId="ListLabel405">
    <w:name w:val="ListLabel 405"/>
    <w:qFormat/>
    <w:rPr>
      <w:rFonts w:cs="Times New Roman"/>
    </w:rPr>
  </w:style>
  <w:style w:type="character" w:customStyle="1" w:styleId="ListLabel406">
    <w:name w:val="ListLabel 406"/>
    <w:qFormat/>
    <w:rPr>
      <w:rFonts w:ascii="Times New Roman" w:hAnsi="Times New Roman" w:cs="Times New Roman"/>
      <w:b/>
      <w:bCs/>
      <w:sz w:val="24"/>
    </w:rPr>
  </w:style>
  <w:style w:type="character" w:customStyle="1" w:styleId="ListLabel407">
    <w:name w:val="ListLabel 407"/>
    <w:qFormat/>
    <w:rPr>
      <w:rFonts w:cs="Times New Roman"/>
    </w:rPr>
  </w:style>
  <w:style w:type="character" w:customStyle="1" w:styleId="ListLabel408">
    <w:name w:val="ListLabel 408"/>
    <w:qFormat/>
    <w:rPr>
      <w:rFonts w:cs="Times New Roman"/>
    </w:rPr>
  </w:style>
  <w:style w:type="character" w:customStyle="1" w:styleId="ListLabel409">
    <w:name w:val="ListLabel 409"/>
    <w:qFormat/>
    <w:rPr>
      <w:rFonts w:cs="Times New Roman"/>
    </w:rPr>
  </w:style>
  <w:style w:type="character" w:customStyle="1" w:styleId="ListLabel410">
    <w:name w:val="ListLabel 410"/>
    <w:qFormat/>
    <w:rPr>
      <w:rFonts w:cs="Times New Roman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  <w:b/>
      <w:sz w:val="24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</w:rPr>
  </w:style>
  <w:style w:type="character" w:customStyle="1" w:styleId="ListLabel421">
    <w:name w:val="ListLabel 421"/>
    <w:qFormat/>
    <w:rPr>
      <w:rFonts w:cs="Times New Roman"/>
    </w:rPr>
  </w:style>
  <w:style w:type="character" w:customStyle="1" w:styleId="ListLabel422">
    <w:name w:val="ListLabel 422"/>
    <w:qFormat/>
    <w:rPr>
      <w:rFonts w:cs="Times New Roman"/>
    </w:rPr>
  </w:style>
  <w:style w:type="character" w:customStyle="1" w:styleId="ListLabel423">
    <w:name w:val="ListLabel 423"/>
    <w:qFormat/>
    <w:rPr>
      <w:rFonts w:cs="Times New Roman"/>
    </w:rPr>
  </w:style>
  <w:style w:type="character" w:customStyle="1" w:styleId="ListLabel424">
    <w:name w:val="ListLabel 424"/>
    <w:qFormat/>
    <w:rPr>
      <w:rFonts w:ascii="Times New Roman" w:hAnsi="Times New Roman" w:cs="Times New Roman"/>
      <w:b/>
      <w:bCs/>
      <w:sz w:val="24"/>
    </w:rPr>
  </w:style>
  <w:style w:type="character" w:customStyle="1" w:styleId="ListLabel425">
    <w:name w:val="ListLabel 425"/>
    <w:qFormat/>
    <w:rPr>
      <w:rFonts w:cs="Times New Roman"/>
    </w:rPr>
  </w:style>
  <w:style w:type="character" w:customStyle="1" w:styleId="ListLabel426">
    <w:name w:val="ListLabel 426"/>
    <w:qFormat/>
    <w:rPr>
      <w:rFonts w:cs="Times New Roman"/>
    </w:rPr>
  </w:style>
  <w:style w:type="character" w:customStyle="1" w:styleId="ListLabel427">
    <w:name w:val="ListLabel 427"/>
    <w:qFormat/>
    <w:rPr>
      <w:rFonts w:cs="Times New Roman"/>
    </w:rPr>
  </w:style>
  <w:style w:type="character" w:customStyle="1" w:styleId="ListLabel428">
    <w:name w:val="ListLabel 428"/>
    <w:qFormat/>
    <w:rPr>
      <w:rFonts w:cs="Times New Roman"/>
    </w:rPr>
  </w:style>
  <w:style w:type="character" w:customStyle="1" w:styleId="ListLabel429">
    <w:name w:val="ListLabel 429"/>
    <w:qFormat/>
    <w:rPr>
      <w:rFonts w:cs="Times New Roman"/>
    </w:rPr>
  </w:style>
  <w:style w:type="character" w:customStyle="1" w:styleId="ListLabel430">
    <w:name w:val="ListLabel 430"/>
    <w:qFormat/>
    <w:rPr>
      <w:rFonts w:cs="Times New Roman"/>
    </w:rPr>
  </w:style>
  <w:style w:type="character" w:customStyle="1" w:styleId="ListLabel431">
    <w:name w:val="ListLabel 431"/>
    <w:qFormat/>
    <w:rPr>
      <w:rFonts w:cs="Times New Roman"/>
    </w:rPr>
  </w:style>
  <w:style w:type="character" w:customStyle="1" w:styleId="ListLabel432">
    <w:name w:val="ListLabel 432"/>
    <w:qFormat/>
    <w:rPr>
      <w:rFonts w:cs="Times New Roman"/>
    </w:rPr>
  </w:style>
  <w:style w:type="character" w:customStyle="1" w:styleId="ListLabel433">
    <w:name w:val="ListLabel 433"/>
    <w:qFormat/>
    <w:rPr>
      <w:rFonts w:cs="Times New Roman"/>
      <w:b/>
      <w:sz w:val="24"/>
    </w:rPr>
  </w:style>
  <w:style w:type="character" w:customStyle="1" w:styleId="ListLabel434">
    <w:name w:val="ListLabel 434"/>
    <w:qFormat/>
    <w:rPr>
      <w:rFonts w:cs="Times New Roman"/>
    </w:rPr>
  </w:style>
  <w:style w:type="character" w:customStyle="1" w:styleId="ListLabel435">
    <w:name w:val="ListLabel 435"/>
    <w:qFormat/>
    <w:rPr>
      <w:rFonts w:cs="Times New Roman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cs="Times New Roman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  <w:b/>
      <w:bCs/>
      <w:sz w:val="24"/>
    </w:rPr>
  </w:style>
  <w:style w:type="character" w:customStyle="1" w:styleId="ListLabel443">
    <w:name w:val="ListLabel 443"/>
    <w:qFormat/>
    <w:rPr>
      <w:rFonts w:cs="Times New Roman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paragraph" w:customStyle="1" w:styleId="af0">
    <w:name w:val="Заголовок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aliases w:val=" Знак"/>
    <w:basedOn w:val="a"/>
    <w:link w:val="1"/>
    <w:rsid w:val="00657137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f1">
    <w:name w:val="List"/>
    <w:basedOn w:val="a3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styleId="af4">
    <w:name w:val="List Paragraph"/>
    <w:basedOn w:val="a"/>
    <w:uiPriority w:val="99"/>
    <w:qFormat/>
    <w:rsid w:val="00780407"/>
    <w:pPr>
      <w:ind w:left="720"/>
    </w:pPr>
  </w:style>
  <w:style w:type="paragraph" w:customStyle="1" w:styleId="western">
    <w:name w:val="western"/>
    <w:basedOn w:val="a"/>
    <w:uiPriority w:val="99"/>
    <w:qFormat/>
    <w:rsid w:val="00DB5604"/>
    <w:pPr>
      <w:spacing w:beforeAutospacing="1" w:afterAutospacing="1" w:line="240" w:lineRule="auto"/>
    </w:pPr>
    <w:rPr>
      <w:sz w:val="24"/>
      <w:szCs w:val="24"/>
    </w:rPr>
  </w:style>
  <w:style w:type="paragraph" w:styleId="af5">
    <w:name w:val="Normal (Web)"/>
    <w:basedOn w:val="a"/>
    <w:qFormat/>
    <w:rsid w:val="00DB5604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">
    <w:name w:val="ConsPlusNormal"/>
    <w:qFormat/>
    <w:rsid w:val="00CE4E8C"/>
    <w:pPr>
      <w:ind w:firstLine="720"/>
    </w:pPr>
    <w:rPr>
      <w:rFonts w:ascii="Arial" w:hAnsi="Arial" w:cs="Arial"/>
      <w:color w:val="00000A"/>
      <w:szCs w:val="20"/>
    </w:rPr>
  </w:style>
  <w:style w:type="paragraph" w:styleId="22">
    <w:name w:val="Body Text Indent 2"/>
    <w:basedOn w:val="a"/>
    <w:link w:val="21"/>
    <w:qFormat/>
    <w:rsid w:val="008B07FC"/>
    <w:pPr>
      <w:spacing w:after="120" w:line="480" w:lineRule="auto"/>
      <w:ind w:left="283"/>
    </w:pPr>
  </w:style>
  <w:style w:type="paragraph" w:styleId="a7">
    <w:name w:val="Title"/>
    <w:basedOn w:val="a"/>
    <w:link w:val="a6"/>
    <w:qFormat/>
    <w:locked/>
    <w:rsid w:val="008B07FC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a9">
    <w:name w:val="Balloon Text"/>
    <w:basedOn w:val="a"/>
    <w:link w:val="a8"/>
    <w:semiHidden/>
    <w:qFormat/>
    <w:rsid w:val="00563AA2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customStyle="1" w:styleId="ConsPlusNonformat">
    <w:name w:val="ConsPlusNonformat"/>
    <w:qFormat/>
    <w:rsid w:val="0061345B"/>
    <w:pPr>
      <w:widowControl w:val="0"/>
    </w:pPr>
    <w:rPr>
      <w:rFonts w:ascii="Courier New" w:hAnsi="Courier New" w:cs="Courier New"/>
      <w:color w:val="00000A"/>
      <w:szCs w:val="20"/>
    </w:rPr>
  </w:style>
  <w:style w:type="paragraph" w:styleId="ab">
    <w:name w:val="header"/>
    <w:basedOn w:val="a"/>
    <w:link w:val="aa"/>
    <w:uiPriority w:val="99"/>
    <w:rsid w:val="009F5A27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c"/>
    <w:uiPriority w:val="99"/>
    <w:rsid w:val="009F5A27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Plain Text"/>
    <w:basedOn w:val="a"/>
    <w:link w:val="ae"/>
    <w:qFormat/>
    <w:rsid w:val="00897BCE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customStyle="1" w:styleId="af6">
    <w:name w:val="Содержимое таблицы"/>
    <w:basedOn w:val="a"/>
    <w:qFormat/>
  </w:style>
  <w:style w:type="paragraph" w:customStyle="1" w:styleId="af7">
    <w:name w:val="Заголовок таблицы"/>
    <w:basedOn w:val="af6"/>
    <w:qFormat/>
  </w:style>
  <w:style w:type="paragraph" w:customStyle="1" w:styleId="WW-">
    <w:name w:val="WW-Текст"/>
    <w:basedOn w:val="a"/>
    <w:qFormat/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qFormat/>
    <w:pPr>
      <w:jc w:val="center"/>
    </w:pPr>
    <w:rPr>
      <w:b/>
      <w:sz w:val="24"/>
    </w:rPr>
  </w:style>
  <w:style w:type="paragraph" w:customStyle="1" w:styleId="TextBasTxt">
    <w:name w:val="TextBasTxt"/>
    <w:basedOn w:val="a"/>
    <w:qFormat/>
    <w:pPr>
      <w:ind w:firstLine="567"/>
      <w:jc w:val="both"/>
    </w:pPr>
    <w:rPr>
      <w:rFonts w:eastAsia="Calibri"/>
      <w:sz w:val="24"/>
      <w:szCs w:val="24"/>
    </w:rPr>
  </w:style>
  <w:style w:type="table" w:styleId="af8">
    <w:name w:val="Table Grid"/>
    <w:basedOn w:val="a1"/>
    <w:uiPriority w:val="99"/>
    <w:rsid w:val="00F338DE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locked/>
    <w:rsid w:val="00D72696"/>
    <w:rPr>
      <w:color w:val="0000FF" w:themeColor="hyperlink"/>
      <w:u w:val="single"/>
    </w:rPr>
  </w:style>
  <w:style w:type="paragraph" w:customStyle="1" w:styleId="ConsPlusTitle">
    <w:name w:val="ConsPlusTitle"/>
    <w:rsid w:val="008B7693"/>
    <w:pPr>
      <w:widowControl w:val="0"/>
      <w:autoSpaceDE w:val="0"/>
      <w:autoSpaceDN w:val="0"/>
    </w:pPr>
    <w:rPr>
      <w:rFonts w:cs="Calibri"/>
      <w:b/>
      <w:sz w:val="22"/>
      <w:szCs w:val="20"/>
    </w:rPr>
  </w:style>
  <w:style w:type="paragraph" w:customStyle="1" w:styleId="ConsPlusCell">
    <w:name w:val="ConsPlusCell"/>
    <w:rsid w:val="008B7693"/>
    <w:pPr>
      <w:widowControl w:val="0"/>
      <w:autoSpaceDE w:val="0"/>
      <w:autoSpaceDN w:val="0"/>
    </w:pPr>
    <w:rPr>
      <w:rFonts w:ascii="Courier New" w:hAnsi="Courier New" w:cs="Courier New"/>
      <w:szCs w:val="20"/>
    </w:rPr>
  </w:style>
  <w:style w:type="paragraph" w:customStyle="1" w:styleId="ConsPlusDocList">
    <w:name w:val="ConsPlusDocList"/>
    <w:rsid w:val="008B7693"/>
    <w:pPr>
      <w:widowControl w:val="0"/>
      <w:autoSpaceDE w:val="0"/>
      <w:autoSpaceDN w:val="0"/>
    </w:pPr>
    <w:rPr>
      <w:rFonts w:cs="Calibri"/>
      <w:sz w:val="22"/>
      <w:szCs w:val="20"/>
    </w:rPr>
  </w:style>
  <w:style w:type="paragraph" w:customStyle="1" w:styleId="ConsPlusTitlePage">
    <w:name w:val="ConsPlusTitlePage"/>
    <w:rsid w:val="008B7693"/>
    <w:pPr>
      <w:widowControl w:val="0"/>
      <w:autoSpaceDE w:val="0"/>
      <w:autoSpaceDN w:val="0"/>
    </w:pPr>
    <w:rPr>
      <w:rFonts w:ascii="Tahoma" w:hAnsi="Tahoma" w:cs="Tahoma"/>
      <w:szCs w:val="20"/>
    </w:rPr>
  </w:style>
  <w:style w:type="paragraph" w:customStyle="1" w:styleId="ConsPlusJurTerm">
    <w:name w:val="ConsPlusJurTerm"/>
    <w:rsid w:val="008B7693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B7693"/>
    <w:pPr>
      <w:widowControl w:val="0"/>
      <w:autoSpaceDE w:val="0"/>
      <w:autoSpaceDN w:val="0"/>
    </w:pPr>
    <w:rPr>
      <w:rFonts w:ascii="Arial" w:hAnsi="Arial" w:cs="Arial"/>
      <w:szCs w:val="20"/>
    </w:rPr>
  </w:style>
  <w:style w:type="character" w:customStyle="1" w:styleId="30">
    <w:name w:val="Заголовок 3 Знак"/>
    <w:basedOn w:val="a0"/>
    <w:link w:val="3"/>
    <w:rsid w:val="00D32545"/>
    <w:rPr>
      <w:rFonts w:ascii="Arial" w:hAnsi="Arial" w:cs="Arial"/>
      <w:b/>
      <w:bCs/>
      <w:sz w:val="26"/>
      <w:szCs w:val="26"/>
    </w:rPr>
  </w:style>
  <w:style w:type="numbering" w:customStyle="1" w:styleId="10">
    <w:name w:val="Нет списка1"/>
    <w:next w:val="a2"/>
    <w:semiHidden/>
    <w:rsid w:val="00D32545"/>
  </w:style>
  <w:style w:type="paragraph" w:styleId="32">
    <w:name w:val="Body Text Indent 3"/>
    <w:basedOn w:val="a"/>
    <w:link w:val="33"/>
    <w:rsid w:val="00D32545"/>
    <w:pPr>
      <w:spacing w:after="0" w:line="240" w:lineRule="auto"/>
      <w:ind w:right="-5" w:firstLine="720"/>
      <w:jc w:val="both"/>
    </w:pPr>
    <w:rPr>
      <w:rFonts w:ascii="Arial" w:hAnsi="Arial" w:cs="Arial"/>
      <w:color w:val="auto"/>
      <w:sz w:val="24"/>
    </w:rPr>
  </w:style>
  <w:style w:type="character" w:customStyle="1" w:styleId="33">
    <w:name w:val="Основной текст с отступом 3 Знак"/>
    <w:basedOn w:val="a0"/>
    <w:link w:val="32"/>
    <w:rsid w:val="00D32545"/>
    <w:rPr>
      <w:rFonts w:ascii="Arial" w:hAnsi="Arial" w:cs="Arial"/>
      <w:sz w:val="24"/>
    </w:rPr>
  </w:style>
  <w:style w:type="paragraph" w:customStyle="1" w:styleId="34">
    <w:name w:val="Стиль3"/>
    <w:basedOn w:val="22"/>
    <w:rsid w:val="00D32545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ascii="Times New Roman" w:hAnsi="Times New Roman" w:cs="Times New Roman"/>
      <w:color w:val="auto"/>
      <w:sz w:val="24"/>
      <w:szCs w:val="20"/>
    </w:rPr>
  </w:style>
  <w:style w:type="paragraph" w:customStyle="1" w:styleId="11">
    <w:name w:val="Абзац1 без отступа"/>
    <w:basedOn w:val="a"/>
    <w:rsid w:val="00D32545"/>
    <w:pPr>
      <w:spacing w:after="60" w:line="360" w:lineRule="exact"/>
      <w:jc w:val="both"/>
    </w:pPr>
    <w:rPr>
      <w:rFonts w:ascii="Times New Roman" w:hAnsi="Times New Roman" w:cs="Times New Roman"/>
      <w:color w:val="auto"/>
      <w:sz w:val="28"/>
      <w:szCs w:val="20"/>
    </w:rPr>
  </w:style>
  <w:style w:type="paragraph" w:customStyle="1" w:styleId="afa">
    <w:name w:val="Бланк_адрес"/>
    <w:aliases w:val="тел."/>
    <w:basedOn w:val="a"/>
    <w:rsid w:val="00D32545"/>
    <w:pPr>
      <w:framePr w:w="4536" w:h="3170" w:wrap="around" w:vAnchor="page" w:hAnchor="page" w:x="1560" w:y="1498"/>
      <w:spacing w:after="0" w:line="180" w:lineRule="exact"/>
      <w:jc w:val="center"/>
    </w:pPr>
    <w:rPr>
      <w:rFonts w:ascii="Times New Roman" w:hAnsi="Times New Roman" w:cs="Times New Roman"/>
      <w:color w:val="000000"/>
      <w:sz w:val="18"/>
      <w:szCs w:val="20"/>
    </w:rPr>
  </w:style>
  <w:style w:type="character" w:customStyle="1" w:styleId="labelbodytext1">
    <w:name w:val="label_body_text_1"/>
    <w:basedOn w:val="a0"/>
    <w:rsid w:val="00D32545"/>
  </w:style>
  <w:style w:type="table" w:customStyle="1" w:styleId="12">
    <w:name w:val="Сетка таблицы1"/>
    <w:basedOn w:val="a1"/>
    <w:next w:val="af8"/>
    <w:rsid w:val="00D32545"/>
    <w:rPr>
      <w:rFonts w:ascii="Times New Roman" w:hAnsi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3254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Cs w:val="20"/>
    </w:rPr>
  </w:style>
  <w:style w:type="paragraph" w:customStyle="1" w:styleId="13">
    <w:name w:val="Стиль1"/>
    <w:basedOn w:val="a"/>
    <w:rsid w:val="00D32545"/>
    <w:pPr>
      <w:keepNext/>
      <w:keepLines/>
      <w:widowControl w:val="0"/>
      <w:suppressLineNumbers/>
      <w:tabs>
        <w:tab w:val="num" w:pos="227"/>
      </w:tabs>
      <w:suppressAutoHyphens/>
      <w:spacing w:after="60" w:line="240" w:lineRule="auto"/>
      <w:ind w:left="227" w:hanging="170"/>
    </w:pPr>
    <w:rPr>
      <w:rFonts w:ascii="Times New Roman" w:hAnsi="Times New Roman" w:cs="Times New Roman"/>
      <w:b/>
      <w:color w:val="auto"/>
      <w:sz w:val="28"/>
      <w:szCs w:val="24"/>
    </w:rPr>
  </w:style>
  <w:style w:type="paragraph" w:customStyle="1" w:styleId="23">
    <w:name w:val="Стиль2"/>
    <w:basedOn w:val="24"/>
    <w:rsid w:val="00D32545"/>
    <w:pPr>
      <w:keepNext/>
      <w:keepLines/>
      <w:widowControl w:val="0"/>
      <w:suppressLineNumbers/>
      <w:tabs>
        <w:tab w:val="clear" w:pos="227"/>
        <w:tab w:val="num" w:pos="1440"/>
      </w:tabs>
      <w:suppressAutoHyphens/>
      <w:spacing w:after="60"/>
      <w:ind w:left="1440" w:hanging="360"/>
      <w:jc w:val="both"/>
    </w:pPr>
    <w:rPr>
      <w:b/>
      <w:szCs w:val="20"/>
    </w:rPr>
  </w:style>
  <w:style w:type="paragraph" w:styleId="24">
    <w:name w:val="List Number 2"/>
    <w:basedOn w:val="a"/>
    <w:rsid w:val="00D32545"/>
    <w:pPr>
      <w:tabs>
        <w:tab w:val="num" w:pos="227"/>
      </w:tabs>
      <w:spacing w:after="0" w:line="240" w:lineRule="auto"/>
      <w:ind w:left="227" w:hanging="170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eiannueea">
    <w:name w:val="Aeia?nnueea"/>
    <w:rsid w:val="00D32545"/>
    <w:rPr>
      <w:color w:val="0000FF"/>
      <w:u w:val="single"/>
    </w:rPr>
  </w:style>
  <w:style w:type="paragraph" w:customStyle="1" w:styleId="FR2">
    <w:name w:val="FR2"/>
    <w:rsid w:val="00D32545"/>
    <w:pPr>
      <w:widowControl w:val="0"/>
      <w:autoSpaceDE w:val="0"/>
      <w:autoSpaceDN w:val="0"/>
      <w:adjustRightInd w:val="0"/>
      <w:spacing w:before="300"/>
      <w:ind w:left="1280" w:right="120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ConsNonformat">
    <w:name w:val="ConsNonformat"/>
    <w:rsid w:val="00D32545"/>
    <w:pPr>
      <w:widowControl w:val="0"/>
      <w:autoSpaceDE w:val="0"/>
      <w:autoSpaceDN w:val="0"/>
      <w:adjustRightInd w:val="0"/>
    </w:pPr>
    <w:rPr>
      <w:rFonts w:ascii="Courier New" w:hAnsi="Courier New" w:cs="Courier New"/>
      <w:szCs w:val="20"/>
    </w:rPr>
  </w:style>
  <w:style w:type="character" w:styleId="afb">
    <w:name w:val="page number"/>
    <w:basedOn w:val="a0"/>
    <w:rsid w:val="00D32545"/>
  </w:style>
  <w:style w:type="character" w:customStyle="1" w:styleId="afc">
    <w:name w:val="Знак Знак"/>
    <w:rsid w:val="00D32545"/>
    <w:rPr>
      <w:sz w:val="24"/>
      <w:szCs w:val="24"/>
      <w:lang w:val="ru-RU" w:eastAsia="ru-RU" w:bidi="ar-SA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D32545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 Знак Знак Знак Знак Знак Знак Знак Знак"/>
    <w:basedOn w:val="a"/>
    <w:rsid w:val="00D32545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styleId="aff">
    <w:name w:val="Body Text Indent"/>
    <w:basedOn w:val="a"/>
    <w:link w:val="aff0"/>
    <w:rsid w:val="00D32545"/>
    <w:pPr>
      <w:spacing w:after="120" w:line="240" w:lineRule="auto"/>
      <w:ind w:left="283"/>
    </w:pPr>
    <w:rPr>
      <w:rFonts w:ascii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aff0">
    <w:name w:val="Основной текст с отступом Знак"/>
    <w:basedOn w:val="a0"/>
    <w:link w:val="aff"/>
    <w:rsid w:val="00D32545"/>
    <w:rPr>
      <w:rFonts w:ascii="Times New Roman" w:hAnsi="Times New Roman"/>
      <w:sz w:val="24"/>
      <w:szCs w:val="24"/>
      <w:lang w:val="x-none" w:eastAsia="x-none"/>
    </w:rPr>
  </w:style>
  <w:style w:type="paragraph" w:styleId="25">
    <w:name w:val="Body Text 2"/>
    <w:basedOn w:val="a"/>
    <w:link w:val="26"/>
    <w:rsid w:val="00D32545"/>
    <w:pPr>
      <w:spacing w:after="120" w:line="480" w:lineRule="auto"/>
    </w:pPr>
    <w:rPr>
      <w:rFonts w:ascii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26">
    <w:name w:val="Основной текст 2 Знак"/>
    <w:basedOn w:val="a0"/>
    <w:link w:val="25"/>
    <w:rsid w:val="00D32545"/>
    <w:rPr>
      <w:rFonts w:ascii="Times New Roman" w:hAnsi="Times New Roman"/>
      <w:sz w:val="24"/>
      <w:szCs w:val="24"/>
      <w:lang w:val="x-none" w:eastAsia="x-none"/>
    </w:rPr>
  </w:style>
  <w:style w:type="character" w:customStyle="1" w:styleId="27">
    <w:name w:val="Основной текст (2)_"/>
    <w:link w:val="28"/>
    <w:uiPriority w:val="99"/>
    <w:rsid w:val="00D32545"/>
    <w:rPr>
      <w:i/>
      <w:iCs/>
      <w:spacing w:val="-10"/>
      <w:sz w:val="14"/>
      <w:szCs w:val="14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D32545"/>
    <w:pPr>
      <w:shd w:val="clear" w:color="auto" w:fill="FFFFFF"/>
      <w:spacing w:before="420" w:after="0" w:line="240" w:lineRule="atLeast"/>
    </w:pPr>
    <w:rPr>
      <w:rFonts w:cs="Times New Roman"/>
      <w:i/>
      <w:iCs/>
      <w:color w:val="auto"/>
      <w:spacing w:val="-10"/>
      <w:sz w:val="14"/>
      <w:szCs w:val="14"/>
    </w:rPr>
  </w:style>
  <w:style w:type="paragraph" w:styleId="aff1">
    <w:name w:val="No Spacing"/>
    <w:link w:val="aff2"/>
    <w:qFormat/>
    <w:rsid w:val="00D32545"/>
    <w:rPr>
      <w:rFonts w:ascii="Times New Roman" w:hAnsi="Times New Roman"/>
      <w:sz w:val="24"/>
      <w:szCs w:val="24"/>
    </w:rPr>
  </w:style>
  <w:style w:type="paragraph" w:customStyle="1" w:styleId="210">
    <w:name w:val="Основной текст 21"/>
    <w:basedOn w:val="a"/>
    <w:rsid w:val="00D32545"/>
    <w:pPr>
      <w:suppressAutoHyphens/>
      <w:spacing w:after="0" w:line="240" w:lineRule="auto"/>
      <w:ind w:firstLine="720"/>
      <w:jc w:val="both"/>
    </w:pPr>
    <w:rPr>
      <w:rFonts w:ascii="Times New Roman" w:hAnsi="Times New Roman" w:cs="Times New Roman"/>
      <w:color w:val="auto"/>
      <w:sz w:val="23"/>
      <w:szCs w:val="20"/>
      <w:lang w:eastAsia="ar-SA"/>
    </w:rPr>
  </w:style>
  <w:style w:type="paragraph" w:customStyle="1" w:styleId="rezul">
    <w:name w:val="rezul"/>
    <w:basedOn w:val="a"/>
    <w:rsid w:val="00D32545"/>
    <w:pPr>
      <w:widowControl w:val="0"/>
      <w:spacing w:after="0" w:line="240" w:lineRule="auto"/>
      <w:ind w:firstLine="283"/>
      <w:jc w:val="both"/>
    </w:pPr>
    <w:rPr>
      <w:rFonts w:ascii="Times New Roman" w:hAnsi="Times New Roman" w:cs="Times New Roman"/>
      <w:b/>
      <w:color w:val="auto"/>
      <w:szCs w:val="20"/>
      <w:lang w:val="en-US" w:eastAsia="en-US"/>
    </w:rPr>
  </w:style>
  <w:style w:type="paragraph" w:customStyle="1" w:styleId="TextBoldCenter">
    <w:name w:val="TextBoldCenter"/>
    <w:basedOn w:val="a"/>
    <w:rsid w:val="00D3254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color w:val="auto"/>
      <w:sz w:val="26"/>
      <w:szCs w:val="26"/>
    </w:rPr>
  </w:style>
  <w:style w:type="character" w:customStyle="1" w:styleId="aff2">
    <w:name w:val="Без интервала Знак"/>
    <w:link w:val="aff1"/>
    <w:locked/>
    <w:rsid w:val="00D32545"/>
    <w:rPr>
      <w:rFonts w:ascii="Times New Roman" w:hAnsi="Times New Roman"/>
      <w:sz w:val="24"/>
      <w:szCs w:val="24"/>
    </w:rPr>
  </w:style>
  <w:style w:type="character" w:styleId="aff3">
    <w:name w:val="FollowedHyperlink"/>
    <w:basedOn w:val="a0"/>
    <w:uiPriority w:val="99"/>
    <w:semiHidden/>
    <w:unhideWhenUsed/>
    <w:rsid w:val="005479CC"/>
    <w:rPr>
      <w:color w:val="800080" w:themeColor="followedHyperlink"/>
      <w:u w:val="single"/>
    </w:rPr>
  </w:style>
  <w:style w:type="paragraph" w:customStyle="1" w:styleId="Standard">
    <w:name w:val="Standard"/>
    <w:rsid w:val="000E0E71"/>
    <w:pPr>
      <w:suppressAutoHyphens/>
      <w:autoSpaceDN w:val="0"/>
      <w:jc w:val="both"/>
    </w:pPr>
    <w:rPr>
      <w:rFonts w:ascii="Times New Roman" w:eastAsia="SimSun" w:hAnsi="Times New Roman" w:cs="F"/>
      <w:kern w:val="3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2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39A1BD44B6B8EB6F09F35AC506B92D50A7024F764C423567B9634B652D240ED282209AC591AA881F3D6BYB19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brikan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4;&#1091;&#1088;&#1072;&#1096;&#1080;-&#1089;&#1072;&#1081;&#1090;.&#1088;&#1092;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brik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A5291-865C-4B89-AEC7-41CD4779F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7</Pages>
  <Words>3639</Words>
  <Characters>20748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dc:description/>
  <cp:lastModifiedBy>ОИЗО Имущество</cp:lastModifiedBy>
  <cp:revision>36</cp:revision>
  <cp:lastPrinted>2023-07-28T05:58:00Z</cp:lastPrinted>
  <dcterms:created xsi:type="dcterms:W3CDTF">2023-07-25T14:32:00Z</dcterms:created>
  <dcterms:modified xsi:type="dcterms:W3CDTF">2024-09-06T11:10:00Z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