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637A3E" w:rsidTr="004738D9">
        <w:trPr>
          <w:trHeight w:hRule="exact" w:val="2377"/>
          <w:jc w:val="center"/>
        </w:trPr>
        <w:tc>
          <w:tcPr>
            <w:tcW w:w="9229" w:type="dxa"/>
            <w:gridSpan w:val="4"/>
            <w:shd w:val="clear" w:color="auto" w:fill="auto"/>
          </w:tcPr>
          <w:p w:rsidR="00637A3E" w:rsidRDefault="004C1BCE">
            <w:pPr>
              <w:pStyle w:val="Iioaioo"/>
              <w:keepLines w:val="0"/>
              <w:widowControl w:val="0"/>
              <w:tabs>
                <w:tab w:val="left" w:pos="2977"/>
              </w:tabs>
              <w:spacing w:before="0" w:after="0"/>
              <w:rPr>
                <w:szCs w:val="28"/>
              </w:rPr>
            </w:pPr>
            <w:r>
              <w:rPr>
                <w:szCs w:val="28"/>
              </w:rPr>
              <w:t xml:space="preserve">АДМИНИСТРАЦИЯ </w:t>
            </w:r>
          </w:p>
          <w:p w:rsidR="00637A3E" w:rsidRDefault="004C1BCE">
            <w:pPr>
              <w:pStyle w:val="Iioaioo"/>
              <w:keepLines w:val="0"/>
              <w:widowControl w:val="0"/>
              <w:tabs>
                <w:tab w:val="left" w:pos="2977"/>
              </w:tabs>
              <w:spacing w:before="0" w:after="0"/>
              <w:rPr>
                <w:szCs w:val="28"/>
              </w:rPr>
            </w:pPr>
            <w:r>
              <w:rPr>
                <w:szCs w:val="28"/>
              </w:rPr>
              <w:t>МУРАШИНСКОГО МУНИЦИПАЛЬНОГО ОКРУГА</w:t>
            </w:r>
          </w:p>
          <w:p w:rsidR="00637A3E" w:rsidRDefault="004C1BCE">
            <w:pPr>
              <w:pStyle w:val="Iioaioo"/>
              <w:keepLines w:val="0"/>
              <w:widowControl w:val="0"/>
              <w:tabs>
                <w:tab w:val="left" w:pos="2977"/>
              </w:tabs>
              <w:spacing w:before="0" w:after="480"/>
              <w:rPr>
                <w:szCs w:val="28"/>
              </w:rPr>
            </w:pPr>
            <w:r>
              <w:rPr>
                <w:szCs w:val="28"/>
              </w:rPr>
              <w:t>КИРОВСКОЙ ОБЛАСТИ</w:t>
            </w:r>
          </w:p>
          <w:p w:rsidR="00637A3E" w:rsidRDefault="004C1BCE">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637A3E" w:rsidRDefault="00637A3E">
            <w:pPr>
              <w:pStyle w:val="aff0"/>
              <w:widowControl w:val="0"/>
              <w:spacing w:before="0" w:after="480"/>
              <w:rPr>
                <w:szCs w:val="32"/>
              </w:rPr>
            </w:pPr>
          </w:p>
          <w:p w:rsidR="00637A3E" w:rsidRDefault="00637A3E">
            <w:pPr>
              <w:pStyle w:val="aff0"/>
              <w:widowControl w:val="0"/>
              <w:spacing w:before="0" w:after="480"/>
              <w:rPr>
                <w:szCs w:val="32"/>
              </w:rPr>
            </w:pPr>
          </w:p>
          <w:p w:rsidR="00637A3E" w:rsidRDefault="004C1BCE">
            <w:pPr>
              <w:widowControl w:val="0"/>
              <w:tabs>
                <w:tab w:val="left" w:pos="2160"/>
              </w:tabs>
            </w:pPr>
            <w:r>
              <w:tab/>
            </w:r>
          </w:p>
        </w:tc>
      </w:tr>
      <w:tr w:rsidR="00637A3E" w:rsidTr="004738D9">
        <w:trPr>
          <w:jc w:val="center"/>
        </w:trPr>
        <w:tc>
          <w:tcPr>
            <w:tcW w:w="2134" w:type="dxa"/>
            <w:tcBorders>
              <w:bottom w:val="single" w:sz="4" w:space="0" w:color="000000"/>
            </w:tcBorders>
            <w:shd w:val="clear" w:color="auto" w:fill="auto"/>
          </w:tcPr>
          <w:p w:rsidR="00637A3E" w:rsidRDefault="00FF35BA">
            <w:pPr>
              <w:widowControl w:val="0"/>
              <w:snapToGrid w:val="0"/>
            </w:pPr>
            <w:r>
              <w:t>17.10.2023</w:t>
            </w:r>
          </w:p>
        </w:tc>
        <w:tc>
          <w:tcPr>
            <w:tcW w:w="2711" w:type="dxa"/>
            <w:shd w:val="clear" w:color="auto" w:fill="auto"/>
          </w:tcPr>
          <w:p w:rsidR="00637A3E" w:rsidRDefault="00637A3E">
            <w:pPr>
              <w:widowControl w:val="0"/>
              <w:snapToGrid w:val="0"/>
              <w:jc w:val="center"/>
              <w:rPr>
                <w:szCs w:val="28"/>
              </w:rPr>
            </w:pPr>
          </w:p>
        </w:tc>
        <w:tc>
          <w:tcPr>
            <w:tcW w:w="2348" w:type="dxa"/>
            <w:shd w:val="clear" w:color="auto" w:fill="auto"/>
          </w:tcPr>
          <w:p w:rsidR="00637A3E" w:rsidRDefault="004C1BCE">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637A3E" w:rsidRPr="00FF35BA" w:rsidRDefault="00FF35BA">
            <w:pPr>
              <w:widowControl w:val="0"/>
              <w:snapToGrid w:val="0"/>
              <w:rPr>
                <w:i/>
                <w:szCs w:val="28"/>
              </w:rPr>
            </w:pPr>
            <w:r>
              <w:rPr>
                <w:i/>
                <w:szCs w:val="28"/>
              </w:rPr>
              <w:t>641</w:t>
            </w:r>
            <w:bookmarkStart w:id="0" w:name="_GoBack"/>
            <w:bookmarkEnd w:id="0"/>
          </w:p>
        </w:tc>
      </w:tr>
      <w:tr w:rsidR="00637A3E" w:rsidTr="004738D9">
        <w:trPr>
          <w:jc w:val="center"/>
        </w:trPr>
        <w:tc>
          <w:tcPr>
            <w:tcW w:w="9229" w:type="dxa"/>
            <w:gridSpan w:val="4"/>
            <w:shd w:val="clear" w:color="auto" w:fill="auto"/>
          </w:tcPr>
          <w:p w:rsidR="00637A3E" w:rsidRDefault="004C1BCE">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4738D9" w:rsidRDefault="004738D9" w:rsidP="004738D9">
      <w:pPr>
        <w:widowControl w:val="0"/>
        <w:suppressAutoHyphens w:val="0"/>
        <w:autoSpaceDE w:val="0"/>
        <w:autoSpaceDN w:val="0"/>
        <w:jc w:val="center"/>
        <w:rPr>
          <w:rFonts w:eastAsiaTheme="minorEastAsia"/>
          <w:b/>
          <w:szCs w:val="28"/>
          <w:lang w:eastAsia="ru-RU"/>
        </w:rPr>
      </w:pPr>
    </w:p>
    <w:p w:rsidR="004738D9" w:rsidRDefault="004738D9" w:rsidP="004738D9">
      <w:pPr>
        <w:widowControl w:val="0"/>
        <w:suppressAutoHyphens w:val="0"/>
        <w:autoSpaceDE w:val="0"/>
        <w:autoSpaceDN w:val="0"/>
        <w:jc w:val="center"/>
        <w:rPr>
          <w:rFonts w:eastAsiaTheme="minorEastAsia"/>
          <w:b/>
          <w:szCs w:val="28"/>
          <w:lang w:eastAsia="ru-RU"/>
        </w:rPr>
      </w:pPr>
      <w:r>
        <w:rPr>
          <w:rFonts w:eastAsiaTheme="minorEastAsia"/>
          <w:b/>
          <w:szCs w:val="28"/>
          <w:lang w:eastAsia="ru-RU"/>
        </w:rPr>
        <w:t xml:space="preserve">О </w:t>
      </w:r>
      <w:r w:rsidR="00C24216">
        <w:rPr>
          <w:rFonts w:eastAsiaTheme="minorEastAsia"/>
          <w:b/>
          <w:szCs w:val="28"/>
          <w:lang w:eastAsia="ru-RU"/>
        </w:rPr>
        <w:t xml:space="preserve">внесении изменений в </w:t>
      </w:r>
      <w:r w:rsidR="00715CFB">
        <w:rPr>
          <w:rFonts w:eastAsiaTheme="minorEastAsia"/>
          <w:b/>
          <w:szCs w:val="28"/>
          <w:lang w:eastAsia="ru-RU"/>
        </w:rPr>
        <w:t>п</w:t>
      </w:r>
      <w:r w:rsidR="00C24216">
        <w:rPr>
          <w:rFonts w:eastAsiaTheme="minorEastAsia"/>
          <w:b/>
          <w:szCs w:val="28"/>
          <w:lang w:eastAsia="ru-RU"/>
        </w:rPr>
        <w:t xml:space="preserve">остановление администрации </w:t>
      </w:r>
      <w:proofErr w:type="spellStart"/>
      <w:r w:rsidR="00C24216">
        <w:rPr>
          <w:rFonts w:eastAsiaTheme="minorEastAsia"/>
          <w:b/>
          <w:szCs w:val="28"/>
          <w:lang w:eastAsia="ru-RU"/>
        </w:rPr>
        <w:t>Мурашинского</w:t>
      </w:r>
      <w:proofErr w:type="spellEnd"/>
      <w:r w:rsidR="00C24216">
        <w:rPr>
          <w:rFonts w:eastAsiaTheme="minorEastAsia"/>
          <w:b/>
          <w:szCs w:val="28"/>
          <w:lang w:eastAsia="ru-RU"/>
        </w:rPr>
        <w:t xml:space="preserve"> района Кировской области № 456 от 08.12.2021 «О бюджетных инвест</w:t>
      </w:r>
      <w:r w:rsidR="00C24216">
        <w:rPr>
          <w:rFonts w:eastAsiaTheme="minorEastAsia"/>
          <w:b/>
          <w:szCs w:val="28"/>
          <w:lang w:eastAsia="ru-RU"/>
        </w:rPr>
        <w:t>и</w:t>
      </w:r>
      <w:r w:rsidR="00C24216">
        <w:rPr>
          <w:rFonts w:eastAsiaTheme="minorEastAsia"/>
          <w:b/>
          <w:szCs w:val="28"/>
          <w:lang w:eastAsia="ru-RU"/>
        </w:rPr>
        <w:t>циях в объекты муниципальной собственности муниципального образ</w:t>
      </w:r>
      <w:r w:rsidR="00C24216">
        <w:rPr>
          <w:rFonts w:eastAsiaTheme="minorEastAsia"/>
          <w:b/>
          <w:szCs w:val="28"/>
          <w:lang w:eastAsia="ru-RU"/>
        </w:rPr>
        <w:t>о</w:t>
      </w:r>
      <w:r w:rsidR="00C24216">
        <w:rPr>
          <w:rFonts w:eastAsiaTheme="minorEastAsia"/>
          <w:b/>
          <w:szCs w:val="28"/>
          <w:lang w:eastAsia="ru-RU"/>
        </w:rPr>
        <w:t xml:space="preserve">вания </w:t>
      </w:r>
      <w:proofErr w:type="spellStart"/>
      <w:r w:rsidR="00C24216">
        <w:rPr>
          <w:rFonts w:eastAsiaTheme="minorEastAsia"/>
          <w:b/>
          <w:szCs w:val="28"/>
          <w:lang w:eastAsia="ru-RU"/>
        </w:rPr>
        <w:t>Мурашинский</w:t>
      </w:r>
      <w:proofErr w:type="spellEnd"/>
      <w:r w:rsidR="00C24216">
        <w:rPr>
          <w:rFonts w:eastAsiaTheme="minorEastAsia"/>
          <w:b/>
          <w:szCs w:val="28"/>
          <w:lang w:eastAsia="ru-RU"/>
        </w:rPr>
        <w:t xml:space="preserve"> муниципальный округ Кировской области»</w:t>
      </w:r>
    </w:p>
    <w:p w:rsidR="004738D9" w:rsidRDefault="004738D9" w:rsidP="001A2B6A">
      <w:pPr>
        <w:spacing w:after="200" w:line="360" w:lineRule="auto"/>
        <w:ind w:firstLine="709"/>
        <w:jc w:val="both"/>
        <w:rPr>
          <w:rFonts w:eastAsiaTheme="minorEastAsia"/>
          <w:b/>
          <w:szCs w:val="28"/>
          <w:lang w:eastAsia="ru-RU"/>
        </w:rPr>
      </w:pPr>
    </w:p>
    <w:p w:rsidR="00637A3E" w:rsidRDefault="004738D9" w:rsidP="001A2B6A">
      <w:pPr>
        <w:spacing w:after="200" w:line="360" w:lineRule="auto"/>
        <w:ind w:firstLine="709"/>
        <w:jc w:val="both"/>
        <w:rPr>
          <w:rFonts w:eastAsiaTheme="minorHAnsi"/>
          <w:szCs w:val="28"/>
          <w:lang w:eastAsia="en-US"/>
        </w:rPr>
      </w:pPr>
      <w:r>
        <w:rPr>
          <w:rFonts w:eastAsiaTheme="minorHAnsi"/>
          <w:szCs w:val="28"/>
          <w:lang w:eastAsia="en-US"/>
        </w:rPr>
        <w:t>В соответствии со стать</w:t>
      </w:r>
      <w:r w:rsidR="00C24216">
        <w:rPr>
          <w:rFonts w:eastAsiaTheme="minorHAnsi"/>
          <w:szCs w:val="28"/>
          <w:lang w:eastAsia="en-US"/>
        </w:rPr>
        <w:t>ей</w:t>
      </w:r>
      <w:r>
        <w:rPr>
          <w:rFonts w:eastAsiaTheme="minorHAnsi"/>
          <w:szCs w:val="28"/>
          <w:lang w:eastAsia="en-US"/>
        </w:rPr>
        <w:t xml:space="preserve"> 80 Бюджетного Кодекса Российской Федерации </w:t>
      </w:r>
      <w:r w:rsidR="00094022">
        <w:rPr>
          <w:rFonts w:eastAsiaTheme="minorHAnsi"/>
          <w:szCs w:val="28"/>
          <w:lang w:eastAsia="en-US"/>
        </w:rPr>
        <w:t xml:space="preserve">администрация </w:t>
      </w:r>
      <w:proofErr w:type="spellStart"/>
      <w:r w:rsidR="00094022">
        <w:rPr>
          <w:rFonts w:eastAsiaTheme="minorHAnsi"/>
          <w:szCs w:val="28"/>
          <w:lang w:eastAsia="en-US"/>
        </w:rPr>
        <w:t>Мурашинского</w:t>
      </w:r>
      <w:proofErr w:type="spellEnd"/>
      <w:r w:rsidR="00094022">
        <w:rPr>
          <w:rFonts w:eastAsiaTheme="minorHAnsi"/>
          <w:szCs w:val="28"/>
          <w:lang w:eastAsia="en-US"/>
        </w:rPr>
        <w:t xml:space="preserve"> муниципального округа ПОСТАНОВЛЯЕТ:</w:t>
      </w:r>
    </w:p>
    <w:p w:rsidR="007F4211" w:rsidRDefault="00C24216" w:rsidP="004738D9">
      <w:pPr>
        <w:pStyle w:val="aff2"/>
        <w:numPr>
          <w:ilvl w:val="0"/>
          <w:numId w:val="1"/>
        </w:numPr>
        <w:spacing w:line="360" w:lineRule="auto"/>
        <w:ind w:left="0" w:firstLine="720"/>
        <w:jc w:val="both"/>
        <w:rPr>
          <w:rFonts w:eastAsiaTheme="minorHAnsi"/>
          <w:szCs w:val="28"/>
          <w:lang w:eastAsia="en-US"/>
        </w:rPr>
      </w:pPr>
      <w:r>
        <w:rPr>
          <w:rFonts w:eastAsiaTheme="minorHAnsi"/>
          <w:szCs w:val="28"/>
          <w:lang w:eastAsia="en-US"/>
        </w:rPr>
        <w:t xml:space="preserve">Внести в Правила принятия решений о подготовке и реализации бюджетных инвестиций из бюджета муниципального образования </w:t>
      </w:r>
      <w:proofErr w:type="spellStart"/>
      <w:r>
        <w:rPr>
          <w:rFonts w:eastAsiaTheme="minorHAnsi"/>
          <w:szCs w:val="28"/>
          <w:lang w:eastAsia="en-US"/>
        </w:rPr>
        <w:t>Мурашинский</w:t>
      </w:r>
      <w:proofErr w:type="spellEnd"/>
      <w:r>
        <w:rPr>
          <w:rFonts w:eastAsiaTheme="minorHAnsi"/>
          <w:szCs w:val="28"/>
          <w:lang w:eastAsia="en-US"/>
        </w:rPr>
        <w:t xml:space="preserve"> муниципальный округ в форме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следующие изменения:</w:t>
      </w:r>
    </w:p>
    <w:p w:rsidR="00C24216" w:rsidRDefault="00C24216" w:rsidP="00C24216">
      <w:pPr>
        <w:pStyle w:val="aff2"/>
        <w:numPr>
          <w:ilvl w:val="1"/>
          <w:numId w:val="1"/>
        </w:numPr>
        <w:spacing w:line="360" w:lineRule="auto"/>
        <w:jc w:val="both"/>
        <w:rPr>
          <w:rFonts w:eastAsiaTheme="minorHAnsi"/>
          <w:szCs w:val="28"/>
          <w:lang w:eastAsia="en-US"/>
        </w:rPr>
      </w:pPr>
      <w:r>
        <w:rPr>
          <w:rFonts w:eastAsiaTheme="minorHAnsi"/>
          <w:szCs w:val="28"/>
          <w:lang w:eastAsia="en-US"/>
        </w:rPr>
        <w:t>Пункт 1 дополнить подпунктом 1.3. следующего содержания:</w:t>
      </w:r>
    </w:p>
    <w:p w:rsidR="00C24216" w:rsidRPr="00C24216" w:rsidRDefault="00C24216" w:rsidP="00C24216">
      <w:pPr>
        <w:spacing w:line="360" w:lineRule="auto"/>
        <w:ind w:firstLine="720"/>
        <w:jc w:val="both"/>
        <w:rPr>
          <w:rFonts w:eastAsiaTheme="minorHAnsi"/>
          <w:szCs w:val="28"/>
          <w:lang w:eastAsia="en-US"/>
        </w:rPr>
      </w:pPr>
      <w:r>
        <w:rPr>
          <w:rFonts w:eastAsiaTheme="minorHAnsi"/>
          <w:szCs w:val="28"/>
          <w:lang w:eastAsia="en-US"/>
        </w:rPr>
        <w:t xml:space="preserve">«1.3. </w:t>
      </w:r>
      <w:proofErr w:type="gramStart"/>
      <w:r w:rsidRPr="00C24216">
        <w:rPr>
          <w:rFonts w:eastAsiaTheme="minorHAnsi"/>
          <w:szCs w:val="28"/>
          <w:lang w:eastAsia="en-US"/>
        </w:rPr>
        <w:t xml:space="preserve">Порядок принятия решений о предоставлении бюджетных инвестиций юридическим лицам, не являющимся муниципальными учреждениями или муниципальными унитарными предприятиями (далее - юридические лица),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бюджета </w:t>
      </w:r>
      <w:proofErr w:type="spellStart"/>
      <w:r w:rsidRPr="00C24216">
        <w:rPr>
          <w:rFonts w:eastAsiaTheme="minorHAnsi"/>
          <w:szCs w:val="28"/>
          <w:lang w:eastAsia="en-US"/>
        </w:rPr>
        <w:t>Мурашинского</w:t>
      </w:r>
      <w:proofErr w:type="spellEnd"/>
      <w:r w:rsidRPr="00C24216">
        <w:rPr>
          <w:rFonts w:eastAsiaTheme="minorHAnsi"/>
          <w:szCs w:val="28"/>
          <w:lang w:eastAsia="en-US"/>
        </w:rPr>
        <w:t xml:space="preserve"> муниципального округа.</w:t>
      </w:r>
      <w:r>
        <w:rPr>
          <w:rFonts w:eastAsiaTheme="minorHAnsi"/>
          <w:szCs w:val="28"/>
          <w:lang w:eastAsia="en-US"/>
        </w:rPr>
        <w:t>»</w:t>
      </w:r>
      <w:proofErr w:type="gramEnd"/>
    </w:p>
    <w:p w:rsidR="004738D9" w:rsidRPr="004738D9" w:rsidRDefault="004738D9" w:rsidP="004738D9">
      <w:pPr>
        <w:pStyle w:val="aff2"/>
        <w:numPr>
          <w:ilvl w:val="0"/>
          <w:numId w:val="1"/>
        </w:numPr>
        <w:spacing w:line="360" w:lineRule="auto"/>
        <w:ind w:left="0" w:firstLine="720"/>
        <w:jc w:val="both"/>
        <w:rPr>
          <w:rFonts w:eastAsiaTheme="minorHAnsi"/>
          <w:szCs w:val="28"/>
          <w:lang w:eastAsia="en-US"/>
        </w:rPr>
      </w:pPr>
      <w:r w:rsidRPr="004738D9">
        <w:rPr>
          <w:rFonts w:eastAsiaTheme="minorHAnsi"/>
          <w:szCs w:val="28"/>
          <w:lang w:eastAsia="en-US"/>
        </w:rPr>
        <w:lastRenderedPageBreak/>
        <w:t xml:space="preserve">Опубликовать постановление на официальном сайте органов местного самоуправления </w:t>
      </w:r>
      <w:proofErr w:type="spellStart"/>
      <w:r w:rsidRPr="004738D9">
        <w:rPr>
          <w:rFonts w:eastAsiaTheme="minorHAnsi"/>
          <w:szCs w:val="28"/>
          <w:lang w:eastAsia="en-US"/>
        </w:rPr>
        <w:t>Мурашинского</w:t>
      </w:r>
      <w:proofErr w:type="spellEnd"/>
      <w:r w:rsidRPr="004738D9">
        <w:rPr>
          <w:rFonts w:eastAsiaTheme="minorHAnsi"/>
          <w:szCs w:val="28"/>
          <w:lang w:eastAsia="en-US"/>
        </w:rPr>
        <w:t xml:space="preserve"> муниципального округа.</w:t>
      </w:r>
    </w:p>
    <w:p w:rsidR="004738D9" w:rsidRPr="004738D9" w:rsidRDefault="00F1365A" w:rsidP="004738D9">
      <w:pPr>
        <w:pStyle w:val="aff2"/>
        <w:numPr>
          <w:ilvl w:val="0"/>
          <w:numId w:val="1"/>
        </w:numPr>
        <w:snapToGrid w:val="0"/>
        <w:spacing w:line="360" w:lineRule="auto"/>
        <w:ind w:left="0" w:firstLine="720"/>
        <w:jc w:val="both"/>
        <w:rPr>
          <w:szCs w:val="28"/>
        </w:rPr>
      </w:pPr>
      <w:r w:rsidRPr="004738D9">
        <w:rPr>
          <w:rFonts w:eastAsiaTheme="minorHAnsi"/>
          <w:szCs w:val="28"/>
          <w:lang w:eastAsia="en-US"/>
        </w:rPr>
        <w:t xml:space="preserve">Настоящее </w:t>
      </w:r>
      <w:r w:rsidR="004738D9">
        <w:rPr>
          <w:rFonts w:eastAsiaTheme="minorHAnsi"/>
          <w:szCs w:val="28"/>
          <w:lang w:eastAsia="en-US"/>
        </w:rPr>
        <w:t>постановление вступает в силу со дня его</w:t>
      </w:r>
      <w:r w:rsidR="00507F68">
        <w:rPr>
          <w:rFonts w:eastAsiaTheme="minorHAnsi"/>
          <w:szCs w:val="28"/>
          <w:lang w:eastAsia="en-US"/>
        </w:rPr>
        <w:t xml:space="preserve"> опубликования</w:t>
      </w:r>
      <w:proofErr w:type="gramStart"/>
      <w:r w:rsidR="00507F68">
        <w:rPr>
          <w:rFonts w:eastAsiaTheme="minorHAnsi"/>
          <w:szCs w:val="28"/>
          <w:lang w:eastAsia="en-US"/>
        </w:rPr>
        <w:t xml:space="preserve"> </w:t>
      </w:r>
      <w:r w:rsidR="004738D9">
        <w:rPr>
          <w:rFonts w:eastAsiaTheme="minorHAnsi"/>
          <w:szCs w:val="28"/>
          <w:lang w:eastAsia="en-US"/>
        </w:rPr>
        <w:t>.</w:t>
      </w:r>
      <w:proofErr w:type="gramEnd"/>
    </w:p>
    <w:p w:rsidR="004738D9" w:rsidRDefault="004738D9" w:rsidP="004738D9">
      <w:pPr>
        <w:snapToGrid w:val="0"/>
        <w:spacing w:line="360" w:lineRule="auto"/>
        <w:jc w:val="both"/>
        <w:rPr>
          <w:szCs w:val="28"/>
        </w:rPr>
      </w:pPr>
    </w:p>
    <w:p w:rsidR="004738D9" w:rsidRPr="004738D9" w:rsidRDefault="004738D9" w:rsidP="004738D9">
      <w:pPr>
        <w:snapToGrid w:val="0"/>
        <w:spacing w:line="360" w:lineRule="auto"/>
        <w:jc w:val="both"/>
        <w:rPr>
          <w:szCs w:val="28"/>
        </w:rPr>
      </w:pPr>
    </w:p>
    <w:p w:rsidR="004738D9" w:rsidRDefault="004738D9">
      <w:pPr>
        <w:pStyle w:val="aff1"/>
        <w:snapToGrid w:val="0"/>
        <w:rPr>
          <w:szCs w:val="28"/>
        </w:rPr>
      </w:pPr>
      <w:r>
        <w:rPr>
          <w:szCs w:val="28"/>
        </w:rPr>
        <w:t>Первый заместитель главы</w:t>
      </w:r>
    </w:p>
    <w:p w:rsidR="00637A3E" w:rsidRDefault="004738D9">
      <w:pPr>
        <w:pStyle w:val="aff1"/>
        <w:snapToGrid w:val="0"/>
        <w:rPr>
          <w:szCs w:val="28"/>
        </w:rPr>
      </w:pPr>
      <w:r>
        <w:rPr>
          <w:szCs w:val="28"/>
        </w:rPr>
        <w:t>администрации округа</w:t>
      </w:r>
      <w:r w:rsidR="004C1BCE">
        <w:rPr>
          <w:szCs w:val="28"/>
        </w:rPr>
        <w:tab/>
      </w:r>
      <w:r w:rsidR="004C1BCE">
        <w:rPr>
          <w:szCs w:val="28"/>
        </w:rPr>
        <w:tab/>
      </w:r>
      <w:r w:rsidR="004C1BCE">
        <w:rPr>
          <w:szCs w:val="28"/>
        </w:rPr>
        <w:tab/>
      </w:r>
      <w:r w:rsidR="004C1BCE">
        <w:rPr>
          <w:szCs w:val="28"/>
        </w:rPr>
        <w:tab/>
      </w:r>
      <w:r>
        <w:rPr>
          <w:szCs w:val="28"/>
        </w:rPr>
        <w:tab/>
      </w:r>
      <w:r w:rsidR="004C1BCE">
        <w:rPr>
          <w:szCs w:val="28"/>
        </w:rPr>
        <w:tab/>
      </w:r>
      <w:r w:rsidR="004C1BCE">
        <w:rPr>
          <w:szCs w:val="28"/>
        </w:rPr>
        <w:tab/>
        <w:t xml:space="preserve">    </w:t>
      </w:r>
      <w:r>
        <w:rPr>
          <w:szCs w:val="28"/>
        </w:rPr>
        <w:t>А.В. Суслов</w:t>
      </w:r>
    </w:p>
    <w:p w:rsidR="00637A3E" w:rsidRDefault="004C1BCE">
      <w:pPr>
        <w:pStyle w:val="aff1"/>
        <w:rPr>
          <w:szCs w:val="28"/>
        </w:rPr>
      </w:pPr>
      <w:r>
        <w:rPr>
          <w:szCs w:val="28"/>
        </w:rPr>
        <w:t>_________________________________________________________________</w:t>
      </w:r>
    </w:p>
    <w:p w:rsidR="00EF3849" w:rsidRDefault="00EF3849">
      <w:pPr>
        <w:jc w:val="both"/>
        <w:rPr>
          <w:sz w:val="48"/>
          <w:szCs w:val="48"/>
        </w:rPr>
      </w:pPr>
    </w:p>
    <w:p w:rsidR="00637A3E" w:rsidRDefault="004C1BCE">
      <w:pPr>
        <w:jc w:val="both"/>
        <w:rPr>
          <w:szCs w:val="28"/>
        </w:rPr>
      </w:pPr>
      <w:r>
        <w:rPr>
          <w:szCs w:val="28"/>
        </w:rPr>
        <w:t>ПОДГОТОВЛЕНО</w:t>
      </w:r>
    </w:p>
    <w:p w:rsidR="00637A3E" w:rsidRDefault="00637A3E">
      <w:pPr>
        <w:jc w:val="both"/>
        <w:rPr>
          <w:sz w:val="48"/>
          <w:szCs w:val="48"/>
        </w:rPr>
      </w:pPr>
    </w:p>
    <w:p w:rsidR="004738D9" w:rsidRPr="00F1365A" w:rsidRDefault="004738D9" w:rsidP="004738D9">
      <w:pPr>
        <w:widowControl w:val="0"/>
        <w:tabs>
          <w:tab w:val="left" w:pos="0"/>
        </w:tabs>
        <w:autoSpaceDN w:val="0"/>
        <w:textAlignment w:val="baseline"/>
        <w:rPr>
          <w:rFonts w:eastAsia="Andale Sans UI"/>
          <w:kern w:val="3"/>
          <w:szCs w:val="28"/>
          <w:lang w:eastAsia="en-US" w:bidi="en-US"/>
        </w:rPr>
      </w:pPr>
      <w:r w:rsidRPr="00F1365A">
        <w:rPr>
          <w:rFonts w:eastAsia="Andale Sans UI"/>
          <w:kern w:val="3"/>
          <w:szCs w:val="28"/>
          <w:lang w:eastAsia="en-US" w:bidi="en-US"/>
        </w:rPr>
        <w:t>Заместитель главы администрации,</w:t>
      </w:r>
    </w:p>
    <w:p w:rsidR="00637A3E" w:rsidRDefault="004738D9">
      <w:pPr>
        <w:jc w:val="both"/>
        <w:rPr>
          <w:sz w:val="48"/>
          <w:szCs w:val="48"/>
        </w:rPr>
      </w:pPr>
      <w:r w:rsidRPr="00F1365A">
        <w:rPr>
          <w:szCs w:val="28"/>
        </w:rPr>
        <w:t>начальник финансового управления</w:t>
      </w:r>
      <w:r>
        <w:rPr>
          <w:szCs w:val="28"/>
        </w:rPr>
        <w:tab/>
      </w:r>
      <w:r>
        <w:rPr>
          <w:szCs w:val="28"/>
        </w:rPr>
        <w:tab/>
      </w:r>
      <w:r>
        <w:rPr>
          <w:szCs w:val="28"/>
        </w:rPr>
        <w:tab/>
      </w:r>
      <w:r>
        <w:rPr>
          <w:szCs w:val="28"/>
        </w:rPr>
        <w:tab/>
      </w:r>
      <w:r>
        <w:rPr>
          <w:szCs w:val="28"/>
        </w:rPr>
        <w:tab/>
        <w:t xml:space="preserve">Л.Г. </w:t>
      </w:r>
      <w:proofErr w:type="spellStart"/>
      <w:r>
        <w:rPr>
          <w:szCs w:val="28"/>
        </w:rPr>
        <w:t>Гинда</w:t>
      </w:r>
      <w:proofErr w:type="spellEnd"/>
      <w:r w:rsidR="00F1365A">
        <w:rPr>
          <w:szCs w:val="28"/>
        </w:rPr>
        <w:tab/>
      </w:r>
    </w:p>
    <w:p w:rsidR="00507F68" w:rsidRPr="00715CFB" w:rsidRDefault="00507F68">
      <w:pPr>
        <w:jc w:val="both"/>
        <w:rPr>
          <w:szCs w:val="28"/>
        </w:rPr>
      </w:pPr>
    </w:p>
    <w:p w:rsidR="00637A3E" w:rsidRDefault="004C1BCE">
      <w:pPr>
        <w:jc w:val="both"/>
        <w:rPr>
          <w:szCs w:val="28"/>
        </w:rPr>
      </w:pPr>
      <w:r>
        <w:rPr>
          <w:szCs w:val="28"/>
        </w:rPr>
        <w:t>СОГЛАСОВАНО</w:t>
      </w:r>
    </w:p>
    <w:p w:rsidR="00637A3E" w:rsidRDefault="00637A3E">
      <w:pPr>
        <w:jc w:val="both"/>
        <w:rPr>
          <w:sz w:val="48"/>
          <w:szCs w:val="48"/>
        </w:rPr>
      </w:pPr>
    </w:p>
    <w:p w:rsidR="004738D9" w:rsidRPr="002427AC" w:rsidRDefault="004738D9" w:rsidP="004738D9">
      <w:pPr>
        <w:tabs>
          <w:tab w:val="left" w:pos="1050"/>
        </w:tabs>
        <w:suppressAutoHyphens w:val="0"/>
        <w:outlineLvl w:val="0"/>
        <w:rPr>
          <w:lang w:eastAsia="ru-RU"/>
        </w:rPr>
      </w:pPr>
      <w:r w:rsidRPr="002427AC">
        <w:rPr>
          <w:lang w:eastAsia="ru-RU"/>
        </w:rPr>
        <w:t>Заведующий отделом</w:t>
      </w:r>
      <w:r>
        <w:rPr>
          <w:lang w:eastAsia="ru-RU"/>
        </w:rPr>
        <w:t xml:space="preserve"> экономики</w:t>
      </w:r>
    </w:p>
    <w:p w:rsidR="004738D9" w:rsidRPr="002427AC" w:rsidRDefault="004738D9" w:rsidP="004738D9">
      <w:pPr>
        <w:tabs>
          <w:tab w:val="left" w:pos="1050"/>
        </w:tabs>
        <w:suppressAutoHyphens w:val="0"/>
        <w:rPr>
          <w:lang w:eastAsia="ru-RU"/>
        </w:rPr>
      </w:pPr>
      <w:r>
        <w:rPr>
          <w:lang w:eastAsia="ru-RU"/>
        </w:rPr>
        <w:t>и муниципальных закупок</w:t>
      </w:r>
      <w:r>
        <w:rPr>
          <w:lang w:eastAsia="ru-RU"/>
        </w:rPr>
        <w:tab/>
      </w:r>
      <w:r>
        <w:rPr>
          <w:lang w:eastAsia="ru-RU"/>
        </w:rPr>
        <w:tab/>
      </w:r>
      <w:r>
        <w:rPr>
          <w:lang w:eastAsia="ru-RU"/>
        </w:rPr>
        <w:tab/>
        <w:t xml:space="preserve"> </w:t>
      </w:r>
      <w:r>
        <w:rPr>
          <w:lang w:eastAsia="ru-RU"/>
        </w:rPr>
        <w:tab/>
      </w:r>
      <w:r>
        <w:rPr>
          <w:lang w:eastAsia="ru-RU"/>
        </w:rPr>
        <w:tab/>
      </w:r>
      <w:r>
        <w:rPr>
          <w:lang w:eastAsia="ru-RU"/>
        </w:rPr>
        <w:tab/>
        <w:t>О.А. Конева</w:t>
      </w:r>
    </w:p>
    <w:p w:rsidR="004738D9" w:rsidRDefault="004738D9">
      <w:pPr>
        <w:jc w:val="both"/>
        <w:rPr>
          <w:sz w:val="48"/>
          <w:szCs w:val="48"/>
        </w:rPr>
      </w:pPr>
    </w:p>
    <w:p w:rsidR="00CC01D9" w:rsidRPr="002427AC" w:rsidRDefault="00CC01D9" w:rsidP="00CC01D9">
      <w:pPr>
        <w:tabs>
          <w:tab w:val="left" w:pos="1050"/>
        </w:tabs>
        <w:suppressAutoHyphens w:val="0"/>
        <w:outlineLvl w:val="0"/>
        <w:rPr>
          <w:lang w:eastAsia="ru-RU"/>
        </w:rPr>
      </w:pPr>
      <w:r w:rsidRPr="002427AC">
        <w:rPr>
          <w:lang w:eastAsia="ru-RU"/>
        </w:rPr>
        <w:t>Заведующий юридическим отделом</w:t>
      </w:r>
    </w:p>
    <w:p w:rsidR="00CC01D9" w:rsidRPr="002427AC" w:rsidRDefault="00CC01D9" w:rsidP="00CC01D9">
      <w:pPr>
        <w:tabs>
          <w:tab w:val="left" w:pos="1050"/>
        </w:tabs>
        <w:suppressAutoHyphens w:val="0"/>
        <w:rPr>
          <w:lang w:eastAsia="ru-RU"/>
        </w:rPr>
      </w:pPr>
      <w:r w:rsidRPr="002427AC">
        <w:rPr>
          <w:lang w:eastAsia="ru-RU"/>
        </w:rPr>
        <w:t xml:space="preserve">администрации </w:t>
      </w:r>
      <w:proofErr w:type="spellStart"/>
      <w:r w:rsidRPr="002427AC">
        <w:rPr>
          <w:lang w:eastAsia="ru-RU"/>
        </w:rPr>
        <w:t>Мурашинского</w:t>
      </w:r>
      <w:proofErr w:type="spellEnd"/>
    </w:p>
    <w:p w:rsidR="00CC01D9" w:rsidRPr="002427AC" w:rsidRDefault="00CC01D9" w:rsidP="00CC01D9">
      <w:pPr>
        <w:tabs>
          <w:tab w:val="left" w:pos="1050"/>
        </w:tabs>
        <w:suppressAutoHyphens w:val="0"/>
        <w:rPr>
          <w:lang w:eastAsia="ru-RU"/>
        </w:rPr>
      </w:pPr>
      <w:r w:rsidRPr="002427AC">
        <w:rPr>
          <w:lang w:eastAsia="ru-RU"/>
        </w:rPr>
        <w:t>муниципального округа</w:t>
      </w:r>
      <w:r w:rsidRPr="002427AC">
        <w:rPr>
          <w:lang w:eastAsia="ru-RU"/>
        </w:rPr>
        <w:tab/>
        <w:t xml:space="preserve"> </w:t>
      </w:r>
      <w:r w:rsidRPr="002427AC">
        <w:rPr>
          <w:lang w:eastAsia="ru-RU"/>
        </w:rPr>
        <w:tab/>
      </w:r>
      <w:r w:rsidRPr="002427AC">
        <w:rPr>
          <w:lang w:eastAsia="ru-RU"/>
        </w:rPr>
        <w:tab/>
      </w:r>
      <w:r w:rsidRPr="002427AC">
        <w:rPr>
          <w:lang w:eastAsia="ru-RU"/>
        </w:rPr>
        <w:tab/>
      </w:r>
      <w:r w:rsidRPr="002427AC">
        <w:rPr>
          <w:lang w:eastAsia="ru-RU"/>
        </w:rPr>
        <w:tab/>
      </w:r>
      <w:r>
        <w:rPr>
          <w:lang w:eastAsia="ru-RU"/>
        </w:rPr>
        <w:tab/>
      </w:r>
      <w:proofErr w:type="spellStart"/>
      <w:r w:rsidRPr="002427AC">
        <w:rPr>
          <w:lang w:eastAsia="ru-RU"/>
        </w:rPr>
        <w:t>В.А.Требунских</w:t>
      </w:r>
      <w:proofErr w:type="spellEnd"/>
    </w:p>
    <w:p w:rsidR="00F1365A" w:rsidRDefault="00F1365A">
      <w:pPr>
        <w:jc w:val="both"/>
        <w:rPr>
          <w:szCs w:val="28"/>
        </w:rPr>
      </w:pPr>
    </w:p>
    <w:p w:rsidR="00F1365A" w:rsidRDefault="00F1365A" w:rsidP="00F1365A">
      <w:pPr>
        <w:pStyle w:val="211"/>
        <w:tabs>
          <w:tab w:val="left" w:pos="0"/>
          <w:tab w:val="left" w:pos="1260"/>
        </w:tabs>
        <w:ind w:firstLine="0"/>
        <w:rPr>
          <w:szCs w:val="28"/>
        </w:rPr>
      </w:pPr>
    </w:p>
    <w:p w:rsidR="00F1365A" w:rsidRDefault="00F1365A" w:rsidP="00F1365A">
      <w:pPr>
        <w:pStyle w:val="211"/>
        <w:tabs>
          <w:tab w:val="left" w:pos="0"/>
          <w:tab w:val="left" w:pos="1260"/>
        </w:tabs>
        <w:ind w:firstLine="0"/>
        <w:rPr>
          <w:szCs w:val="28"/>
        </w:rPr>
      </w:pPr>
    </w:p>
    <w:p w:rsidR="004738D9" w:rsidRDefault="004738D9" w:rsidP="00F1365A">
      <w:pPr>
        <w:pStyle w:val="211"/>
        <w:tabs>
          <w:tab w:val="left" w:pos="0"/>
          <w:tab w:val="left" w:pos="1260"/>
        </w:tabs>
        <w:ind w:firstLine="0"/>
        <w:rPr>
          <w:szCs w:val="28"/>
        </w:rPr>
      </w:pPr>
    </w:p>
    <w:p w:rsidR="004738D9" w:rsidRDefault="004738D9" w:rsidP="00F1365A">
      <w:pPr>
        <w:pStyle w:val="211"/>
        <w:tabs>
          <w:tab w:val="left" w:pos="0"/>
          <w:tab w:val="left" w:pos="1260"/>
        </w:tabs>
        <w:ind w:firstLine="0"/>
        <w:rPr>
          <w:szCs w:val="28"/>
        </w:rPr>
      </w:pPr>
    </w:p>
    <w:p w:rsidR="004738D9" w:rsidRDefault="004738D9" w:rsidP="00F1365A">
      <w:pPr>
        <w:pStyle w:val="211"/>
        <w:tabs>
          <w:tab w:val="left" w:pos="0"/>
          <w:tab w:val="left" w:pos="1260"/>
        </w:tabs>
        <w:ind w:firstLine="0"/>
        <w:rPr>
          <w:szCs w:val="28"/>
        </w:rPr>
      </w:pPr>
    </w:p>
    <w:p w:rsidR="004738D9" w:rsidRDefault="004738D9" w:rsidP="00F1365A">
      <w:pPr>
        <w:pStyle w:val="211"/>
        <w:tabs>
          <w:tab w:val="left" w:pos="0"/>
          <w:tab w:val="left" w:pos="1260"/>
        </w:tabs>
        <w:ind w:firstLine="0"/>
        <w:rPr>
          <w:szCs w:val="28"/>
        </w:rPr>
      </w:pPr>
    </w:p>
    <w:p w:rsidR="004738D9" w:rsidRDefault="004738D9" w:rsidP="00F1365A">
      <w:pPr>
        <w:pStyle w:val="211"/>
        <w:tabs>
          <w:tab w:val="left" w:pos="0"/>
          <w:tab w:val="left" w:pos="1260"/>
        </w:tabs>
        <w:ind w:firstLine="0"/>
        <w:rPr>
          <w:szCs w:val="28"/>
        </w:rPr>
      </w:pPr>
    </w:p>
    <w:p w:rsidR="004738D9" w:rsidRDefault="004738D9" w:rsidP="00F1365A">
      <w:pPr>
        <w:pStyle w:val="211"/>
        <w:tabs>
          <w:tab w:val="left" w:pos="0"/>
          <w:tab w:val="left" w:pos="1260"/>
        </w:tabs>
        <w:ind w:firstLine="0"/>
        <w:rPr>
          <w:szCs w:val="28"/>
        </w:rPr>
      </w:pPr>
    </w:p>
    <w:p w:rsidR="004738D9" w:rsidRDefault="004738D9" w:rsidP="00F1365A">
      <w:pPr>
        <w:pStyle w:val="211"/>
        <w:tabs>
          <w:tab w:val="left" w:pos="0"/>
          <w:tab w:val="left" w:pos="1260"/>
        </w:tabs>
        <w:ind w:firstLine="0"/>
        <w:rPr>
          <w:szCs w:val="28"/>
        </w:rPr>
      </w:pPr>
    </w:p>
    <w:p w:rsidR="004738D9" w:rsidRDefault="004738D9" w:rsidP="00F1365A">
      <w:pPr>
        <w:pStyle w:val="211"/>
        <w:tabs>
          <w:tab w:val="left" w:pos="0"/>
          <w:tab w:val="left" w:pos="1260"/>
        </w:tabs>
        <w:ind w:firstLine="0"/>
        <w:rPr>
          <w:szCs w:val="28"/>
        </w:rPr>
      </w:pPr>
    </w:p>
    <w:p w:rsidR="004738D9" w:rsidRDefault="004738D9" w:rsidP="00F1365A">
      <w:pPr>
        <w:pStyle w:val="211"/>
        <w:tabs>
          <w:tab w:val="left" w:pos="0"/>
          <w:tab w:val="left" w:pos="1260"/>
        </w:tabs>
        <w:ind w:firstLine="0"/>
        <w:rPr>
          <w:szCs w:val="28"/>
        </w:rPr>
      </w:pPr>
    </w:p>
    <w:p w:rsidR="004738D9" w:rsidRDefault="004738D9" w:rsidP="00F1365A">
      <w:pPr>
        <w:pStyle w:val="211"/>
        <w:tabs>
          <w:tab w:val="left" w:pos="0"/>
          <w:tab w:val="left" w:pos="1260"/>
        </w:tabs>
        <w:ind w:firstLine="0"/>
        <w:rPr>
          <w:szCs w:val="28"/>
        </w:rPr>
      </w:pPr>
    </w:p>
    <w:p w:rsidR="004738D9" w:rsidRDefault="004738D9" w:rsidP="00F1365A">
      <w:pPr>
        <w:pStyle w:val="211"/>
        <w:tabs>
          <w:tab w:val="left" w:pos="0"/>
          <w:tab w:val="left" w:pos="1260"/>
        </w:tabs>
        <w:ind w:firstLine="0"/>
        <w:rPr>
          <w:szCs w:val="28"/>
        </w:rPr>
      </w:pPr>
    </w:p>
    <w:sectPr w:rsidR="004738D9">
      <w:headerReference w:type="default" r:id="rId9"/>
      <w:footerReference w:type="default" r:id="rId10"/>
      <w:pgSz w:w="11906" w:h="16838"/>
      <w:pgMar w:top="1134" w:right="851" w:bottom="1134"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91E" w:rsidRDefault="000A791E">
      <w:r>
        <w:separator/>
      </w:r>
    </w:p>
  </w:endnote>
  <w:endnote w:type="continuationSeparator" w:id="0">
    <w:p w:rsidR="000A791E" w:rsidRDefault="000A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3E" w:rsidRDefault="00637A3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91E" w:rsidRDefault="000A791E">
      <w:r>
        <w:separator/>
      </w:r>
    </w:p>
  </w:footnote>
  <w:footnote w:type="continuationSeparator" w:id="0">
    <w:p w:rsidR="000A791E" w:rsidRDefault="000A7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3E" w:rsidRDefault="00637A3E">
    <w:pPr>
      <w:pStyle w:val="ac"/>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92A3A"/>
    <w:multiLevelType w:val="multilevel"/>
    <w:tmpl w:val="E28A614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3E"/>
    <w:rsid w:val="00094022"/>
    <w:rsid w:val="000A791E"/>
    <w:rsid w:val="0018250F"/>
    <w:rsid w:val="001A2B6A"/>
    <w:rsid w:val="001A6891"/>
    <w:rsid w:val="002F4119"/>
    <w:rsid w:val="00321769"/>
    <w:rsid w:val="003D24A5"/>
    <w:rsid w:val="00444219"/>
    <w:rsid w:val="00460540"/>
    <w:rsid w:val="004738D9"/>
    <w:rsid w:val="004C1BCE"/>
    <w:rsid w:val="00507F68"/>
    <w:rsid w:val="00514AE9"/>
    <w:rsid w:val="00637A3E"/>
    <w:rsid w:val="00667033"/>
    <w:rsid w:val="00715CFB"/>
    <w:rsid w:val="007467FD"/>
    <w:rsid w:val="00787A0F"/>
    <w:rsid w:val="007D3609"/>
    <w:rsid w:val="007F4211"/>
    <w:rsid w:val="007F5869"/>
    <w:rsid w:val="00852CB2"/>
    <w:rsid w:val="00A1018D"/>
    <w:rsid w:val="00A35B0B"/>
    <w:rsid w:val="00A751DC"/>
    <w:rsid w:val="00A9775A"/>
    <w:rsid w:val="00AB4C90"/>
    <w:rsid w:val="00C23BA7"/>
    <w:rsid w:val="00C24216"/>
    <w:rsid w:val="00CC01D9"/>
    <w:rsid w:val="00CE130E"/>
    <w:rsid w:val="00D1269F"/>
    <w:rsid w:val="00EF3849"/>
    <w:rsid w:val="00F1365A"/>
    <w:rsid w:val="00F2446B"/>
    <w:rsid w:val="00FF35B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34F0-7C21-4F8A-A485-7CB87F40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 экономикой</dc:creator>
  <cp:lastModifiedBy>Начальник-ПК</cp:lastModifiedBy>
  <cp:revision>20</cp:revision>
  <cp:lastPrinted>2023-10-16T10:53:00Z</cp:lastPrinted>
  <dcterms:created xsi:type="dcterms:W3CDTF">2023-01-31T05:51:00Z</dcterms:created>
  <dcterms:modified xsi:type="dcterms:W3CDTF">2024-02-07T13:25:00Z</dcterms:modified>
  <dc:language>ru-RU</dc:language>
</cp:coreProperties>
</file>