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2F794A2" wp14:editId="2F0DECA2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05AB0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1C0A3F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E45B18" w:rsidRDefault="00E45B18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21.10.2022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E45B18" w:rsidRDefault="00E45B18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778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D9025C" w:rsidRPr="002F76E3" w:rsidRDefault="002F76E3" w:rsidP="002C248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F76E3">
              <w:rPr>
                <w:rFonts w:ascii="Times New Roman" w:hAnsi="Times New Roman" w:cs="Times New Roman"/>
                <w:szCs w:val="28"/>
              </w:rPr>
              <w:t xml:space="preserve">г. </w:t>
            </w:r>
            <w:proofErr w:type="gramStart"/>
            <w:r w:rsidRPr="002F76E3">
              <w:rPr>
                <w:rFonts w:ascii="Times New Roman" w:hAnsi="Times New Roman" w:cs="Times New Roman"/>
                <w:szCs w:val="28"/>
              </w:rPr>
              <w:t>Мураши</w:t>
            </w:r>
            <w:proofErr w:type="gramEnd"/>
          </w:p>
          <w:p w:rsidR="002F76E3" w:rsidRDefault="00281C13" w:rsidP="002F76E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01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771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дополнительной социальной поддержке </w:t>
            </w:r>
          </w:p>
          <w:p w:rsidR="00281C13" w:rsidRDefault="00D9025C" w:rsidP="002F76E3">
            <w:pPr>
              <w:pStyle w:val="ConsPlusNormal"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отдельных категорий </w:t>
            </w:r>
            <w:r w:rsidR="00771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 </w:t>
            </w:r>
          </w:p>
          <w:p w:rsidR="0060064B" w:rsidRPr="0060064B" w:rsidRDefault="0060064B" w:rsidP="0060064B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60064B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60064B">
              <w:rPr>
                <w:color w:val="000000"/>
                <w:sz w:val="24"/>
                <w:szCs w:val="24"/>
              </w:rPr>
              <w:t xml:space="preserve">наименование в редакции </w:t>
            </w:r>
            <w:r w:rsidR="00FA51B8">
              <w:rPr>
                <w:color w:val="000000"/>
                <w:sz w:val="24"/>
                <w:szCs w:val="24"/>
              </w:rPr>
              <w:t>п</w:t>
            </w:r>
            <w:r w:rsidRPr="0060064B">
              <w:rPr>
                <w:color w:val="000000"/>
                <w:sz w:val="24"/>
                <w:szCs w:val="24"/>
              </w:rPr>
              <w:t>остановления администрации от </w:t>
            </w:r>
            <w:hyperlink r:id="rId8" w:tgtFrame="_blank" w:history="1">
              <w:r w:rsidRPr="0060064B">
                <w:rPr>
                  <w:color w:val="0000FF"/>
                  <w:sz w:val="24"/>
                  <w:szCs w:val="24"/>
                </w:rPr>
                <w:t>24.04.2023 № 233</w:t>
              </w:r>
            </w:hyperlink>
            <w:r w:rsidRPr="0060064B">
              <w:rPr>
                <w:color w:val="000000"/>
                <w:sz w:val="24"/>
                <w:szCs w:val="24"/>
              </w:rPr>
              <w:t>)</w:t>
            </w:r>
          </w:p>
          <w:p w:rsidR="0060064B" w:rsidRPr="0060064B" w:rsidRDefault="0060064B" w:rsidP="0060064B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0064B">
              <w:rPr>
                <w:color w:val="000000"/>
                <w:sz w:val="24"/>
                <w:szCs w:val="24"/>
              </w:rPr>
              <w:t> </w:t>
            </w:r>
          </w:p>
          <w:p w:rsidR="0060064B" w:rsidRPr="0060064B" w:rsidRDefault="0060064B" w:rsidP="0060064B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0064B">
              <w:rPr>
                <w:color w:val="000000"/>
                <w:sz w:val="24"/>
                <w:szCs w:val="24"/>
              </w:rPr>
              <w:t> </w:t>
            </w:r>
          </w:p>
          <w:p w:rsidR="0060064B" w:rsidRPr="000C36AD" w:rsidRDefault="0060064B" w:rsidP="000C36AD">
            <w:pPr>
              <w:rPr>
                <w:sz w:val="24"/>
                <w:szCs w:val="24"/>
              </w:rPr>
            </w:pPr>
            <w:r w:rsidRPr="000C36AD">
              <w:rPr>
                <w:sz w:val="24"/>
                <w:szCs w:val="24"/>
              </w:rPr>
              <w:t>ИЗМЕНЕНИЯ И ДОПОЛНЕНИЯ:</w:t>
            </w:r>
          </w:p>
          <w:p w:rsidR="0060064B" w:rsidRPr="000C36AD" w:rsidRDefault="0060064B" w:rsidP="000C36AD">
            <w:pPr>
              <w:rPr>
                <w:sz w:val="24"/>
                <w:szCs w:val="24"/>
              </w:rPr>
            </w:pPr>
            <w:r w:rsidRPr="000C36AD">
              <w:rPr>
                <w:sz w:val="24"/>
                <w:szCs w:val="24"/>
              </w:rPr>
              <w:t>Постановление администрации от </w:t>
            </w:r>
            <w:hyperlink r:id="rId9" w:tgtFrame="_blank" w:history="1">
              <w:r w:rsidRPr="000C36AD">
                <w:rPr>
                  <w:rStyle w:val="ad"/>
                  <w:color w:val="auto"/>
                  <w:sz w:val="24"/>
                  <w:szCs w:val="24"/>
                  <w:u w:val="none"/>
                </w:rPr>
                <w:t>06.12.2022 № 979</w:t>
              </w:r>
            </w:hyperlink>
          </w:p>
          <w:p w:rsidR="0060064B" w:rsidRPr="000C36AD" w:rsidRDefault="0060064B" w:rsidP="000C36AD">
            <w:pPr>
              <w:rPr>
                <w:sz w:val="24"/>
                <w:szCs w:val="24"/>
              </w:rPr>
            </w:pPr>
            <w:r w:rsidRPr="000C36AD">
              <w:rPr>
                <w:sz w:val="24"/>
                <w:szCs w:val="24"/>
              </w:rPr>
              <w:t>Постановление администрации от </w:t>
            </w:r>
            <w:hyperlink r:id="rId10" w:tgtFrame="_blank" w:history="1">
              <w:r w:rsidRPr="000C36AD">
                <w:rPr>
                  <w:rStyle w:val="ad"/>
                  <w:color w:val="auto"/>
                  <w:sz w:val="24"/>
                  <w:szCs w:val="24"/>
                  <w:u w:val="none"/>
                </w:rPr>
                <w:t>24.04.2023 № 233</w:t>
              </w:r>
            </w:hyperlink>
          </w:p>
          <w:p w:rsidR="0060064B" w:rsidRPr="000C36AD" w:rsidRDefault="0060064B" w:rsidP="000C36AD">
            <w:pPr>
              <w:rPr>
                <w:sz w:val="24"/>
                <w:szCs w:val="24"/>
              </w:rPr>
            </w:pPr>
            <w:r w:rsidRPr="000C36AD">
              <w:rPr>
                <w:sz w:val="24"/>
                <w:szCs w:val="24"/>
              </w:rPr>
              <w:t>Постановление администрации от </w:t>
            </w:r>
            <w:hyperlink r:id="rId11" w:tgtFrame="_blank" w:history="1">
              <w:r w:rsidRPr="000C36AD">
                <w:rPr>
                  <w:rStyle w:val="ad"/>
                  <w:color w:val="auto"/>
                  <w:sz w:val="24"/>
                  <w:szCs w:val="24"/>
                  <w:u w:val="none"/>
                </w:rPr>
                <w:t>22.11.2023 № 726</w:t>
              </w:r>
            </w:hyperlink>
          </w:p>
          <w:p w:rsidR="000C36AD" w:rsidRPr="000C36AD" w:rsidRDefault="000C36AD" w:rsidP="000C36AD">
            <w:pPr>
              <w:rPr>
                <w:sz w:val="24"/>
                <w:szCs w:val="24"/>
              </w:rPr>
            </w:pPr>
            <w:r w:rsidRPr="000C36AD">
              <w:rPr>
                <w:sz w:val="24"/>
                <w:szCs w:val="24"/>
              </w:rPr>
              <w:t>Постановление администрации от </w:t>
            </w:r>
            <w:hyperlink r:id="rId12" w:tgtFrame="_blank" w:history="1">
              <w:r w:rsidRPr="000C36AD">
                <w:rPr>
                  <w:rStyle w:val="ad"/>
                  <w:color w:val="auto"/>
                  <w:sz w:val="24"/>
                  <w:szCs w:val="24"/>
                  <w:u w:val="none"/>
                </w:rPr>
                <w:t>26.12.2023</w:t>
              </w:r>
            </w:hyperlink>
            <w:r w:rsidRPr="000C36AD">
              <w:rPr>
                <w:sz w:val="24"/>
                <w:szCs w:val="24"/>
              </w:rPr>
              <w:t xml:space="preserve"> № 807</w:t>
            </w:r>
          </w:p>
          <w:p w:rsidR="0060064B" w:rsidRPr="000C36AD" w:rsidRDefault="0060064B" w:rsidP="000C36AD">
            <w:pPr>
              <w:rPr>
                <w:sz w:val="24"/>
                <w:szCs w:val="24"/>
              </w:rPr>
            </w:pPr>
          </w:p>
          <w:p w:rsidR="00F07FB8" w:rsidRDefault="00281C13" w:rsidP="002F76E3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2484">
              <w:rPr>
                <w:rFonts w:ascii="Times New Roman" w:hAnsi="Times New Roman"/>
                <w:sz w:val="28"/>
                <w:szCs w:val="28"/>
              </w:rPr>
              <w:t>В</w:t>
            </w:r>
            <w:r w:rsidR="00D9025C" w:rsidRPr="002C2484">
              <w:rPr>
                <w:rFonts w:ascii="Times New Roman" w:hAnsi="Times New Roman"/>
                <w:sz w:val="28"/>
                <w:szCs w:val="28"/>
              </w:rPr>
              <w:t xml:space="preserve">о исполнение </w:t>
            </w:r>
            <w:r w:rsidR="00180312" w:rsidRPr="002C2484">
              <w:rPr>
                <w:rFonts w:ascii="Times New Roman" w:hAnsi="Times New Roman"/>
                <w:sz w:val="28"/>
                <w:szCs w:val="28"/>
              </w:rPr>
              <w:t>постановления Правительства Кировской области от 07.10.2022 № 548-П «О дополнительной социальной поддержке членов семей граждан, призванных на военную службу по мобилизации в Вооружённые Силы Российской Федерации», постановления Правительства Кировской области от 20.10.2022 № 562-П «О внесении изменений в постановление Правительства Кировской области от 07.10.2022 № 548-П»</w:t>
            </w:r>
            <w:r w:rsidR="006C3CC3" w:rsidRPr="002C24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025C" w:rsidRPr="002C2484">
              <w:rPr>
                <w:rFonts w:ascii="Times New Roman" w:hAnsi="Times New Roman"/>
                <w:sz w:val="28"/>
                <w:szCs w:val="28"/>
              </w:rPr>
              <w:t xml:space="preserve">указов Губернатора Кировской области от 05.10.2022 № 81 </w:t>
            </w:r>
            <w:r w:rsidR="007A6410" w:rsidRPr="002C2484">
              <w:rPr>
                <w:rFonts w:ascii="Times New Roman" w:hAnsi="Times New Roman"/>
                <w:sz w:val="28"/>
                <w:szCs w:val="28"/>
              </w:rPr>
              <w:t>«О дополнительной социальной поддержке членов семей граждан,  призванных</w:t>
            </w:r>
            <w:proofErr w:type="gramEnd"/>
            <w:r w:rsidR="007A6410" w:rsidRPr="002C2484">
              <w:rPr>
                <w:rFonts w:ascii="Times New Roman" w:hAnsi="Times New Roman"/>
                <w:sz w:val="28"/>
                <w:szCs w:val="28"/>
              </w:rPr>
              <w:t xml:space="preserve"> на военную службу по мобилизации  в Вооружённые Силы Российской Федерации»</w:t>
            </w:r>
            <w:r w:rsidR="006C3CC3" w:rsidRPr="002C2484">
              <w:rPr>
                <w:rFonts w:ascii="Times New Roman" w:hAnsi="Times New Roman"/>
                <w:sz w:val="28"/>
                <w:szCs w:val="28"/>
              </w:rPr>
              <w:t xml:space="preserve">, от 14.10.2022 № 87, в целях дополнительной социальной поддержки на территории Мурашинского района Кировской области </w:t>
            </w:r>
            <w:r w:rsidR="008E44F3" w:rsidRPr="002C2484">
              <w:rPr>
                <w:rFonts w:ascii="Times New Roman" w:hAnsi="Times New Roman"/>
                <w:sz w:val="28"/>
                <w:szCs w:val="28"/>
              </w:rPr>
              <w:t xml:space="preserve">членов семей отдельных категорий граждан, </w:t>
            </w:r>
            <w:r w:rsidR="00933892" w:rsidRPr="002C2484">
              <w:rPr>
                <w:rFonts w:ascii="Times New Roman" w:hAnsi="Times New Roman"/>
                <w:sz w:val="28"/>
                <w:szCs w:val="28"/>
              </w:rPr>
              <w:t>администрация Мурашинского мун</w:t>
            </w:r>
            <w:r w:rsidR="003D2FA5" w:rsidRPr="002C2484">
              <w:rPr>
                <w:rFonts w:ascii="Times New Roman" w:hAnsi="Times New Roman"/>
                <w:sz w:val="28"/>
                <w:szCs w:val="28"/>
              </w:rPr>
              <w:t>иципального округа ПОСТАНОВЛЯЕТ:</w:t>
            </w:r>
          </w:p>
          <w:p w:rsidR="0060064B" w:rsidRPr="0060064B" w:rsidRDefault="008E44F3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>1.</w:t>
            </w:r>
            <w:r w:rsidR="0060064B">
              <w:t xml:space="preserve"> </w:t>
            </w:r>
            <w:r w:rsidR="0060064B" w:rsidRPr="0060064B">
              <w:rPr>
                <w:rFonts w:ascii="Times New Roman" w:hAnsi="Times New Roman"/>
                <w:sz w:val="28"/>
                <w:szCs w:val="28"/>
              </w:rPr>
              <w:t>Установить следующие дополнительные меры социальной поддержки для проживающих на территории Мурашинского района членов семей участников специальной военной операции:</w:t>
            </w:r>
          </w:p>
          <w:p w:rsidR="00F07FB8" w:rsidRPr="0060064B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064B">
              <w:rPr>
                <w:rFonts w:ascii="Times New Roman" w:hAnsi="Times New Roman"/>
                <w:sz w:val="24"/>
                <w:szCs w:val="28"/>
              </w:rPr>
              <w:t xml:space="preserve">(абзац в редакции </w:t>
            </w:r>
            <w:r w:rsidR="000C36AD">
              <w:rPr>
                <w:rFonts w:ascii="Times New Roman" w:hAnsi="Times New Roman"/>
                <w:sz w:val="24"/>
                <w:szCs w:val="28"/>
              </w:rPr>
              <w:t>п</w:t>
            </w:r>
            <w:r w:rsidRPr="0060064B">
              <w:rPr>
                <w:rFonts w:ascii="Times New Roman" w:hAnsi="Times New Roman"/>
                <w:sz w:val="24"/>
                <w:szCs w:val="28"/>
              </w:rPr>
              <w:t>остановления администрации от 24.04.2023 № 233)</w:t>
            </w:r>
          </w:p>
          <w:p w:rsidR="0060064B" w:rsidRPr="0060064B" w:rsidRDefault="00CA56C2" w:rsidP="0060064B">
            <w:pPr>
              <w:spacing w:line="360" w:lineRule="auto"/>
              <w:ind w:firstLine="709"/>
              <w:jc w:val="both"/>
              <w:rPr>
                <w:lang w:eastAsia="ar-SA"/>
              </w:rPr>
            </w:pPr>
            <w:r w:rsidRPr="002C2484">
              <w:rPr>
                <w:szCs w:val="28"/>
              </w:rPr>
              <w:lastRenderedPageBreak/>
              <w:t>1.1.</w:t>
            </w:r>
            <w:r w:rsidR="0060064B" w:rsidRPr="0060064B">
              <w:rPr>
                <w:lang w:eastAsia="ar-SA"/>
              </w:rPr>
              <w:t xml:space="preserve"> Бесплатный проезд на автомобильном транспорте общего пользования (кроме такси) на муниципальных маршрутах регулярных перевозок на территории Мурашинского района для следующих категорий граждан:</w:t>
            </w:r>
          </w:p>
          <w:p w:rsidR="0060064B" w:rsidRPr="0060064B" w:rsidRDefault="0060064B" w:rsidP="0060064B">
            <w:pPr>
              <w:suppressAutoHyphens/>
              <w:spacing w:line="360" w:lineRule="auto"/>
              <w:ind w:firstLine="709"/>
              <w:jc w:val="both"/>
              <w:rPr>
                <w:lang w:eastAsia="ar-SA"/>
              </w:rPr>
            </w:pPr>
            <w:r w:rsidRPr="0060064B">
              <w:rPr>
                <w:lang w:eastAsia="ar-SA"/>
              </w:rPr>
              <w:t>участникам специальной военной операции, находящимся в отпуске на территории Кировской области;</w:t>
            </w:r>
          </w:p>
          <w:p w:rsidR="0060064B" w:rsidRPr="0060064B" w:rsidRDefault="0060064B" w:rsidP="0060064B">
            <w:pPr>
              <w:suppressAutoHyphens/>
              <w:spacing w:line="360" w:lineRule="auto"/>
              <w:ind w:firstLine="709"/>
              <w:jc w:val="both"/>
              <w:rPr>
                <w:lang w:eastAsia="ar-SA"/>
              </w:rPr>
            </w:pPr>
            <w:r w:rsidRPr="0060064B">
              <w:rPr>
                <w:lang w:eastAsia="ar-SA"/>
              </w:rPr>
              <w:t>родителям участников специальной военной операции, опекунам (попечителям), воспитывавшим участников специальной военной операции до достижения ими совершеннолетия;</w:t>
            </w:r>
          </w:p>
          <w:p w:rsidR="0060064B" w:rsidRPr="0060064B" w:rsidRDefault="0060064B" w:rsidP="0060064B">
            <w:pPr>
              <w:suppressAutoHyphens/>
              <w:spacing w:line="360" w:lineRule="auto"/>
              <w:ind w:firstLine="709"/>
              <w:jc w:val="both"/>
              <w:rPr>
                <w:lang w:eastAsia="ar-SA"/>
              </w:rPr>
            </w:pPr>
            <w:r w:rsidRPr="0060064B">
              <w:rPr>
                <w:lang w:eastAsia="ar-SA"/>
              </w:rPr>
              <w:t>супругам участников специальной военной операции;</w:t>
            </w:r>
          </w:p>
          <w:p w:rsidR="0060064B" w:rsidRPr="0060064B" w:rsidRDefault="0060064B" w:rsidP="0060064B">
            <w:pPr>
              <w:suppressAutoHyphens/>
              <w:spacing w:line="360" w:lineRule="auto"/>
              <w:ind w:firstLine="709"/>
              <w:jc w:val="both"/>
              <w:rPr>
                <w:lang w:eastAsia="ar-SA"/>
              </w:rPr>
            </w:pPr>
            <w:r w:rsidRPr="0060064B">
              <w:rPr>
                <w:lang w:eastAsia="ar-SA"/>
              </w:rPr>
              <w:t>несовершеннолетним детям участников специальной военной операции;</w:t>
            </w:r>
          </w:p>
          <w:p w:rsidR="0060064B" w:rsidRPr="0060064B" w:rsidRDefault="0060064B" w:rsidP="0060064B">
            <w:pPr>
              <w:suppressAutoHyphens/>
              <w:spacing w:line="360" w:lineRule="auto"/>
              <w:ind w:firstLine="709"/>
              <w:jc w:val="both"/>
              <w:rPr>
                <w:lang w:eastAsia="ar-SA"/>
              </w:rPr>
            </w:pPr>
            <w:r w:rsidRPr="0060064B">
              <w:rPr>
                <w:lang w:eastAsia="ar-SA"/>
              </w:rPr>
              <w:t>детям участников специальной военной операции старше 18 лет, если они стали инвалидами до достижения ими указанного возраста;</w:t>
            </w:r>
          </w:p>
          <w:p w:rsidR="00F07FB8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proofErr w:type="gramStart"/>
            <w:r w:rsidRPr="0060064B">
              <w:rPr>
                <w:rFonts w:ascii="Times New Roman" w:hAnsi="Times New Roman"/>
                <w:sz w:val="28"/>
                <w:szCs w:val="20"/>
                <w:lang w:eastAsia="ar-SA"/>
              </w:rPr>
              <w:t>детям участников специальной военной операции, обучающимся по очной форме обучения в расположенных на территории Кировской области образовательных организациях среднего профессионального или высшего образования, - в учебный период (сентябрь - июнь) до окончания обучения, но не более чем до достижения ими возраста 23 лет.</w:t>
            </w:r>
            <w:proofErr w:type="gramEnd"/>
          </w:p>
          <w:p w:rsidR="0060064B" w:rsidRPr="0060064B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064B">
              <w:rPr>
                <w:rFonts w:ascii="Times New Roman" w:hAnsi="Times New Roman"/>
                <w:sz w:val="24"/>
                <w:szCs w:val="20"/>
                <w:lang w:eastAsia="ar-SA"/>
              </w:rPr>
              <w:t>(пункт 1.1 в редакции постановления администрации от 22.11.2023 № 726)</w:t>
            </w:r>
          </w:p>
          <w:p w:rsidR="0060064B" w:rsidRPr="0060064B" w:rsidRDefault="00CA56C2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>1.2.</w:t>
            </w:r>
            <w:r w:rsidR="00600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64B" w:rsidRPr="0060064B">
              <w:rPr>
                <w:rFonts w:ascii="Times New Roman" w:hAnsi="Times New Roman"/>
                <w:sz w:val="28"/>
                <w:szCs w:val="28"/>
              </w:rPr>
              <w:t xml:space="preserve">Предоставление не достигшим возраста 18 лет детям участников специальной военной операции бесплатных услуг дополнительного образования, в </w:t>
            </w:r>
            <w:proofErr w:type="spellStart"/>
            <w:r w:rsidR="0060064B" w:rsidRPr="0060064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60064B" w:rsidRPr="0060064B">
              <w:rPr>
                <w:rFonts w:ascii="Times New Roman" w:hAnsi="Times New Roman"/>
                <w:sz w:val="28"/>
                <w:szCs w:val="28"/>
              </w:rPr>
              <w:t>. физкультурно-спортивных услуг в муниципальных образовательных организациях Мурашинского района.</w:t>
            </w:r>
          </w:p>
          <w:p w:rsidR="0060064B" w:rsidRPr="0060064B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064B">
              <w:rPr>
                <w:rFonts w:ascii="Times New Roman" w:hAnsi="Times New Roman"/>
                <w:sz w:val="24"/>
                <w:szCs w:val="28"/>
              </w:rPr>
              <w:t xml:space="preserve">(пункт 1.2 в редакции </w:t>
            </w:r>
            <w:r w:rsidR="000C36AD">
              <w:rPr>
                <w:rFonts w:ascii="Times New Roman" w:hAnsi="Times New Roman"/>
                <w:sz w:val="24"/>
                <w:szCs w:val="28"/>
              </w:rPr>
              <w:t>п</w:t>
            </w:r>
            <w:r w:rsidRPr="0060064B">
              <w:rPr>
                <w:rFonts w:ascii="Times New Roman" w:hAnsi="Times New Roman"/>
                <w:sz w:val="24"/>
                <w:szCs w:val="28"/>
              </w:rPr>
              <w:t>остановления администрации от 24.04.2023 № 233)</w:t>
            </w:r>
          </w:p>
          <w:p w:rsidR="0060064B" w:rsidRPr="0060064B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64B">
              <w:rPr>
                <w:rFonts w:ascii="Times New Roman" w:hAnsi="Times New Roman"/>
                <w:sz w:val="28"/>
                <w:szCs w:val="28"/>
              </w:rPr>
              <w:t xml:space="preserve">1.3. Бесплатное посещение несовершеннолетним ребенком участника специальной военной операции и лицом, его сопровождающим, а также родителем участника специальной военной операции, опекуном (попечителем), воспитывавшим участника специальной военной операции до достижения им совершеннолетия, </w:t>
            </w:r>
            <w:r w:rsidRPr="0060064B">
              <w:rPr>
                <w:rFonts w:ascii="Times New Roman" w:hAnsi="Times New Roman"/>
                <w:sz w:val="28"/>
                <w:szCs w:val="28"/>
              </w:rPr>
              <w:lastRenderedPageBreak/>
              <w:t>концертов, спектаклей, выставок, фестивалей, конкурсов, смотров, проводимых муниципальными учреждениями культуры.</w:t>
            </w:r>
          </w:p>
          <w:p w:rsidR="0060064B" w:rsidRPr="0060064B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064B">
              <w:rPr>
                <w:rFonts w:ascii="Times New Roman" w:hAnsi="Times New Roman"/>
                <w:sz w:val="24"/>
                <w:szCs w:val="28"/>
              </w:rPr>
              <w:t xml:space="preserve">(пункт 1.3 в редакции </w:t>
            </w:r>
            <w:r w:rsidR="000C36AD">
              <w:rPr>
                <w:rFonts w:ascii="Times New Roman" w:hAnsi="Times New Roman"/>
                <w:sz w:val="24"/>
                <w:szCs w:val="28"/>
              </w:rPr>
              <w:t>п</w:t>
            </w:r>
            <w:r w:rsidRPr="0060064B">
              <w:rPr>
                <w:rFonts w:ascii="Times New Roman" w:hAnsi="Times New Roman"/>
                <w:sz w:val="24"/>
                <w:szCs w:val="28"/>
              </w:rPr>
              <w:t>остановления администрации от 22.11.2023 № 726)</w:t>
            </w:r>
          </w:p>
          <w:p w:rsidR="00F07FB8" w:rsidRPr="002C2484" w:rsidRDefault="00CA56C2" w:rsidP="002F76E3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>2.</w:t>
            </w:r>
            <w:r w:rsidR="001F3CE4" w:rsidRPr="002C2484">
              <w:rPr>
                <w:rFonts w:ascii="Times New Roman" w:hAnsi="Times New Roman"/>
                <w:sz w:val="28"/>
                <w:szCs w:val="28"/>
              </w:rPr>
              <w:t xml:space="preserve">Утвердить порядки предоставления дополнительных мер </w:t>
            </w:r>
            <w:r w:rsidR="00855AB5" w:rsidRPr="002C2484">
              <w:rPr>
                <w:rFonts w:ascii="Times New Roman" w:hAnsi="Times New Roman"/>
                <w:sz w:val="28"/>
                <w:szCs w:val="28"/>
              </w:rPr>
              <w:t xml:space="preserve">социальной поддержки, предусмотренных подпунктами </w:t>
            </w:r>
            <w:r w:rsidR="00FF20DB" w:rsidRPr="002C2484">
              <w:rPr>
                <w:rFonts w:ascii="Times New Roman" w:hAnsi="Times New Roman"/>
                <w:sz w:val="28"/>
                <w:szCs w:val="28"/>
              </w:rPr>
              <w:t>1.1.- 1.3.пункта</w:t>
            </w:r>
            <w:r w:rsidR="005C0B17" w:rsidRPr="002C2484">
              <w:rPr>
                <w:rFonts w:ascii="Times New Roman" w:hAnsi="Times New Roman"/>
                <w:sz w:val="28"/>
                <w:szCs w:val="28"/>
              </w:rPr>
              <w:t xml:space="preserve"> 1 настоящего постановления:</w:t>
            </w:r>
          </w:p>
          <w:p w:rsidR="0060064B" w:rsidRPr="0060064B" w:rsidRDefault="00CA56C2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>2.1.</w:t>
            </w:r>
            <w:r w:rsidR="0060064B">
              <w:t xml:space="preserve"> </w:t>
            </w:r>
            <w:r w:rsidR="0060064B" w:rsidRPr="0060064B">
              <w:rPr>
                <w:rFonts w:ascii="Times New Roman" w:hAnsi="Times New Roman"/>
                <w:sz w:val="28"/>
                <w:szCs w:val="28"/>
              </w:rPr>
              <w:t xml:space="preserve">Порядок предоставления бесплатного проезда на автомобильном транспорте (кроме такси) на муниципальных маршрутах регулярных перевозок на территории Мурашинского муниципального округа </w:t>
            </w:r>
            <w:proofErr w:type="gramStart"/>
            <w:r w:rsidR="0060064B" w:rsidRPr="0060064B">
              <w:rPr>
                <w:rFonts w:ascii="Times New Roman" w:hAnsi="Times New Roman"/>
                <w:sz w:val="28"/>
                <w:szCs w:val="28"/>
              </w:rPr>
              <w:t>согласно приложения</w:t>
            </w:r>
            <w:proofErr w:type="gramEnd"/>
            <w:r w:rsidR="0060064B" w:rsidRPr="0060064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:rsidR="007B2D87" w:rsidRPr="002C2484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64B">
              <w:rPr>
                <w:rFonts w:ascii="Times New Roman" w:hAnsi="Times New Roman"/>
                <w:sz w:val="24"/>
                <w:szCs w:val="28"/>
              </w:rPr>
              <w:t xml:space="preserve">(пункт 2.1. в редакции </w:t>
            </w:r>
            <w:r w:rsidR="000C36AD">
              <w:rPr>
                <w:rFonts w:ascii="Times New Roman" w:hAnsi="Times New Roman"/>
                <w:sz w:val="24"/>
                <w:szCs w:val="28"/>
              </w:rPr>
              <w:t>п</w:t>
            </w:r>
            <w:r w:rsidRPr="0060064B">
              <w:rPr>
                <w:rFonts w:ascii="Times New Roman" w:hAnsi="Times New Roman"/>
                <w:sz w:val="24"/>
                <w:szCs w:val="28"/>
              </w:rPr>
              <w:t>остановления администрации от 22.11.2023 № 726)</w:t>
            </w:r>
          </w:p>
          <w:p w:rsidR="00F07FB8" w:rsidRPr="002C2484" w:rsidRDefault="003D2FA5" w:rsidP="002F76E3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7B2D87" w:rsidRPr="002C2484">
              <w:rPr>
                <w:rFonts w:ascii="Times New Roman" w:hAnsi="Times New Roman"/>
                <w:sz w:val="28"/>
                <w:szCs w:val="28"/>
              </w:rPr>
              <w:t xml:space="preserve">Порядок предоставления не достигшим возраста 18 лет детям военнослужащих бесплатных услуг дополнительного образования, в </w:t>
            </w:r>
            <w:proofErr w:type="spellStart"/>
            <w:r w:rsidR="007B2D87" w:rsidRPr="002C248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7B2D87" w:rsidRPr="002C2484">
              <w:rPr>
                <w:rFonts w:ascii="Times New Roman" w:hAnsi="Times New Roman"/>
                <w:sz w:val="28"/>
                <w:szCs w:val="28"/>
              </w:rPr>
              <w:t xml:space="preserve">. физкультурно-спортивных услуг в муниципальных образовательных организациях Мурашинского района </w:t>
            </w:r>
            <w:proofErr w:type="gramStart"/>
            <w:r w:rsidR="007B2D87" w:rsidRPr="002C2484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2F76E3">
              <w:rPr>
                <w:rFonts w:ascii="Times New Roman" w:hAnsi="Times New Roman"/>
                <w:sz w:val="28"/>
                <w:szCs w:val="28"/>
              </w:rPr>
              <w:t>п</w:t>
            </w:r>
            <w:r w:rsidR="007B2D87" w:rsidRPr="002C2484">
              <w:rPr>
                <w:rFonts w:ascii="Times New Roman" w:hAnsi="Times New Roman"/>
                <w:sz w:val="28"/>
                <w:szCs w:val="28"/>
              </w:rPr>
              <w:t>риложения</w:t>
            </w:r>
            <w:proofErr w:type="gramEnd"/>
            <w:r w:rsidR="007B2D87" w:rsidRPr="002C2484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</w:p>
          <w:p w:rsidR="0060064B" w:rsidRPr="0060064B" w:rsidRDefault="00CA56C2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>2.3.</w:t>
            </w:r>
            <w:r w:rsidR="00600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64B" w:rsidRPr="0060064B">
              <w:rPr>
                <w:rFonts w:ascii="Times New Roman" w:hAnsi="Times New Roman"/>
                <w:sz w:val="28"/>
                <w:szCs w:val="28"/>
              </w:rPr>
              <w:t xml:space="preserve">Порядок предоставления бесплатного посещения несовершеннолетним ребёнком военнослужащего и лицом, его сопровождающим, родителями участника специальной военной операции и опекунами (попечителями), воспитывавшими участника специальной военной операции до достижения им совершеннолетия, концертов, спектаклей, выставок, фестивалей, конкурсов, смотров, проводимых муниципальными учреждениями культуры Мурашинского района </w:t>
            </w:r>
            <w:proofErr w:type="gramStart"/>
            <w:r w:rsidR="0060064B" w:rsidRPr="0060064B">
              <w:rPr>
                <w:rFonts w:ascii="Times New Roman" w:hAnsi="Times New Roman"/>
                <w:sz w:val="28"/>
                <w:szCs w:val="28"/>
              </w:rPr>
              <w:t>согласно приложения</w:t>
            </w:r>
            <w:proofErr w:type="gramEnd"/>
            <w:r w:rsidR="0060064B" w:rsidRPr="0060064B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F07FB8" w:rsidRPr="002C2484" w:rsidRDefault="0060064B" w:rsidP="0060064B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64B">
              <w:rPr>
                <w:rFonts w:ascii="Times New Roman" w:hAnsi="Times New Roman"/>
                <w:sz w:val="24"/>
                <w:szCs w:val="28"/>
              </w:rPr>
              <w:t xml:space="preserve">(пункт 2.3 в редакции </w:t>
            </w:r>
            <w:r w:rsidR="000C36AD">
              <w:rPr>
                <w:rFonts w:ascii="Times New Roman" w:hAnsi="Times New Roman"/>
                <w:sz w:val="24"/>
                <w:szCs w:val="28"/>
              </w:rPr>
              <w:t>п</w:t>
            </w:r>
            <w:r w:rsidRPr="0060064B">
              <w:rPr>
                <w:rFonts w:ascii="Times New Roman" w:hAnsi="Times New Roman"/>
                <w:sz w:val="24"/>
                <w:szCs w:val="28"/>
              </w:rPr>
              <w:t>остановления администрации от 22.11.2023 № 726)</w:t>
            </w:r>
          </w:p>
          <w:p w:rsidR="00F07FB8" w:rsidRPr="002C2484" w:rsidRDefault="00855AB5" w:rsidP="002F76E3">
            <w:pPr>
              <w:pStyle w:val="ab"/>
              <w:spacing w:line="360" w:lineRule="auto"/>
              <w:ind w:firstLine="7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84">
              <w:rPr>
                <w:rFonts w:ascii="Times New Roman" w:hAnsi="Times New Roman"/>
                <w:sz w:val="28"/>
                <w:szCs w:val="28"/>
              </w:rPr>
              <w:t>3</w:t>
            </w:r>
            <w:r w:rsidR="00772323" w:rsidRPr="002C2484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072DA4" w:rsidRPr="00F07FB8" w:rsidRDefault="00855AB5" w:rsidP="002F76E3">
            <w:pPr>
              <w:pStyle w:val="ab"/>
              <w:spacing w:line="360" w:lineRule="auto"/>
              <w:ind w:firstLine="782"/>
              <w:jc w:val="both"/>
            </w:pPr>
            <w:r w:rsidRPr="002C2484">
              <w:rPr>
                <w:rFonts w:ascii="Times New Roman" w:hAnsi="Times New Roman"/>
                <w:sz w:val="28"/>
                <w:szCs w:val="28"/>
              </w:rPr>
              <w:t>4</w:t>
            </w:r>
            <w:r w:rsidR="00772323" w:rsidRPr="002C248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281C13" w:rsidRPr="002C248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281C13" w:rsidRPr="002C2484">
              <w:rPr>
                <w:rFonts w:ascii="Times New Roman" w:hAnsi="Times New Roman"/>
                <w:sz w:val="28"/>
                <w:szCs w:val="28"/>
              </w:rPr>
              <w:t xml:space="preserve"> исполнением </w:t>
            </w:r>
            <w:r w:rsidR="00BB7021" w:rsidRPr="002C2484">
              <w:rPr>
                <w:rFonts w:ascii="Times New Roman" w:hAnsi="Times New Roman"/>
                <w:sz w:val="28"/>
                <w:szCs w:val="28"/>
              </w:rPr>
              <w:t>постановления возложить на заместителя главы администрации, заведующего отделом социальной политики.</w:t>
            </w:r>
          </w:p>
        </w:tc>
      </w:tr>
    </w:tbl>
    <w:p w:rsidR="007E271D" w:rsidRPr="000C36AD" w:rsidRDefault="007E271D" w:rsidP="007E271D">
      <w:pPr>
        <w:spacing w:line="360" w:lineRule="auto"/>
        <w:jc w:val="both"/>
        <w:rPr>
          <w:sz w:val="22"/>
          <w:szCs w:val="32"/>
        </w:rPr>
      </w:pPr>
    </w:p>
    <w:p w:rsidR="00E45B18" w:rsidRDefault="00E45B18" w:rsidP="007E271D">
      <w:pPr>
        <w:jc w:val="both"/>
        <w:rPr>
          <w:szCs w:val="28"/>
        </w:rPr>
      </w:pPr>
      <w:r>
        <w:rPr>
          <w:szCs w:val="28"/>
        </w:rPr>
        <w:t>Первый заместитель администрации</w:t>
      </w:r>
    </w:p>
    <w:p w:rsidR="004D52FB" w:rsidRPr="002F76E3" w:rsidRDefault="00E45B18" w:rsidP="007E271D">
      <w:pPr>
        <w:jc w:val="both"/>
        <w:rPr>
          <w:sz w:val="16"/>
          <w:szCs w:val="16"/>
        </w:rPr>
      </w:pPr>
      <w:r>
        <w:rPr>
          <w:szCs w:val="28"/>
        </w:rPr>
        <w:t>Мурашинского района</w:t>
      </w:r>
      <w:r w:rsidR="00783B27">
        <w:rPr>
          <w:szCs w:val="28"/>
        </w:rPr>
        <w:t xml:space="preserve"> </w:t>
      </w:r>
      <w:r w:rsidR="00783B27">
        <w:rPr>
          <w:szCs w:val="28"/>
        </w:rPr>
        <w:tab/>
      </w:r>
      <w:r w:rsidR="00783B27">
        <w:rPr>
          <w:szCs w:val="28"/>
        </w:rPr>
        <w:tab/>
      </w:r>
      <w:r w:rsidR="00783B27">
        <w:rPr>
          <w:szCs w:val="28"/>
        </w:rPr>
        <w:tab/>
      </w:r>
      <w:r w:rsidR="00783B27">
        <w:rPr>
          <w:szCs w:val="28"/>
        </w:rPr>
        <w:tab/>
      </w:r>
      <w:r w:rsidR="00783B27">
        <w:rPr>
          <w:szCs w:val="28"/>
        </w:rPr>
        <w:tab/>
      </w:r>
      <w:r w:rsidR="00783B27">
        <w:rPr>
          <w:szCs w:val="28"/>
        </w:rPr>
        <w:tab/>
      </w:r>
      <w:r>
        <w:rPr>
          <w:szCs w:val="28"/>
        </w:rPr>
        <w:tab/>
        <w:t xml:space="preserve">           </w:t>
      </w:r>
      <w:proofErr w:type="spellStart"/>
      <w:r>
        <w:rPr>
          <w:szCs w:val="28"/>
        </w:rPr>
        <w:t>А.В.Суслов</w:t>
      </w:r>
      <w:proofErr w:type="spellEnd"/>
      <w:r>
        <w:rPr>
          <w:szCs w:val="28"/>
        </w:rPr>
        <w:t xml:space="preserve"> </w:t>
      </w:r>
      <w:r w:rsidR="007E271D" w:rsidRPr="002F76E3">
        <w:rPr>
          <w:sz w:val="16"/>
          <w:szCs w:val="16"/>
        </w:rPr>
        <w:t>__________________________</w:t>
      </w:r>
      <w:r w:rsidR="00363C5F" w:rsidRPr="002F76E3">
        <w:rPr>
          <w:sz w:val="16"/>
          <w:szCs w:val="16"/>
        </w:rPr>
        <w:t>______________________</w:t>
      </w:r>
      <w:r w:rsidR="002F76E3">
        <w:rPr>
          <w:sz w:val="16"/>
          <w:szCs w:val="16"/>
        </w:rPr>
        <w:t>__________________________</w:t>
      </w:r>
      <w:r>
        <w:rPr>
          <w:sz w:val="16"/>
          <w:szCs w:val="16"/>
        </w:rPr>
        <w:t>__________________________________________</w:t>
      </w:r>
    </w:p>
    <w:p w:rsidR="007B2D87" w:rsidRDefault="007B2D87" w:rsidP="002E1C96">
      <w:pPr>
        <w:jc w:val="both"/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B401E0" w:rsidRPr="001C7885" w:rsidTr="00472E19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401E0" w:rsidRPr="001C7885" w:rsidRDefault="00B401E0" w:rsidP="00472E19">
            <w:r w:rsidRPr="001C7885">
              <w:t xml:space="preserve">Приложение № </w:t>
            </w:r>
            <w:r>
              <w:t>1</w:t>
            </w:r>
          </w:p>
          <w:p w:rsidR="00B401E0" w:rsidRPr="001C7885" w:rsidRDefault="00B401E0" w:rsidP="00472E19"/>
          <w:p w:rsidR="00B401E0" w:rsidRPr="001C7885" w:rsidRDefault="002F76E3" w:rsidP="00472E19">
            <w:r>
              <w:t>УТВЕРЖДЕН</w:t>
            </w:r>
          </w:p>
          <w:p w:rsidR="00B401E0" w:rsidRPr="001C7885" w:rsidRDefault="00B401E0" w:rsidP="00472E19"/>
          <w:p w:rsidR="00B401E0" w:rsidRPr="001C7885" w:rsidRDefault="00B401E0" w:rsidP="00472E19">
            <w:r w:rsidRPr="001C7885">
              <w:t>постановлением администрации</w:t>
            </w:r>
          </w:p>
          <w:p w:rsidR="00B401E0" w:rsidRDefault="00B401E0" w:rsidP="00472E19">
            <w:pPr>
              <w:rPr>
                <w:i/>
              </w:rPr>
            </w:pPr>
            <w:r w:rsidRPr="001C7885">
              <w:t xml:space="preserve">Мурашинского муниципального округа от </w:t>
            </w:r>
            <w:r w:rsidR="00E45B18" w:rsidRPr="00E45B18">
              <w:rPr>
                <w:i/>
              </w:rPr>
              <w:t>21.10.2022</w:t>
            </w:r>
            <w:r w:rsidRPr="001C7885">
              <w:t xml:space="preserve"> № </w:t>
            </w:r>
            <w:r w:rsidR="00E45B18" w:rsidRPr="00E45B18">
              <w:rPr>
                <w:i/>
              </w:rPr>
              <w:t>778</w:t>
            </w:r>
          </w:p>
          <w:p w:rsidR="00B401E0" w:rsidRPr="001C7885" w:rsidRDefault="00B401E0" w:rsidP="0060064B">
            <w:pPr>
              <w:rPr>
                <w:b/>
              </w:rPr>
            </w:pPr>
          </w:p>
        </w:tc>
      </w:tr>
    </w:tbl>
    <w:p w:rsidR="00B401E0" w:rsidRPr="001C7885" w:rsidRDefault="00B401E0" w:rsidP="00B401E0">
      <w:pPr>
        <w:jc w:val="center"/>
        <w:rPr>
          <w:b/>
        </w:rPr>
      </w:pPr>
    </w:p>
    <w:p w:rsidR="0060064B" w:rsidRDefault="0060064B" w:rsidP="0060064B">
      <w:pPr>
        <w:jc w:val="center"/>
        <w:rPr>
          <w:b/>
        </w:rPr>
      </w:pPr>
      <w:r w:rsidRPr="0060064B">
        <w:rPr>
          <w:b/>
        </w:rPr>
        <w:t>ПОРЯДОК</w:t>
      </w:r>
      <w:r w:rsidRPr="0060064B">
        <w:rPr>
          <w:b/>
        </w:rPr>
        <w:br/>
        <w:t>предоставления бесплатного проезда на автомобильном транспорте (кроме такси) на муниципальных маршрутах регулярных перевозок на территории Мурашинского муниципального округа Кировской области</w:t>
      </w:r>
    </w:p>
    <w:p w:rsidR="0060064B" w:rsidRPr="0060064B" w:rsidRDefault="0060064B" w:rsidP="0060064B">
      <w:pPr>
        <w:jc w:val="center"/>
        <w:rPr>
          <w:b/>
        </w:rPr>
      </w:pPr>
    </w:p>
    <w:p w:rsidR="00420A3F" w:rsidRDefault="0060064B" w:rsidP="0060064B">
      <w:pPr>
        <w:jc w:val="center"/>
        <w:rPr>
          <w:sz w:val="24"/>
        </w:rPr>
      </w:pPr>
      <w:proofErr w:type="gramStart"/>
      <w:r w:rsidRPr="0060064B">
        <w:rPr>
          <w:sz w:val="24"/>
        </w:rPr>
        <w:t xml:space="preserve">(приложение 1 в редакции </w:t>
      </w:r>
      <w:r w:rsidR="00420A3F">
        <w:rPr>
          <w:sz w:val="24"/>
        </w:rPr>
        <w:t>п</w:t>
      </w:r>
      <w:r w:rsidRPr="0060064B">
        <w:rPr>
          <w:sz w:val="24"/>
        </w:rPr>
        <w:t>остановлени</w:t>
      </w:r>
      <w:r w:rsidR="00420A3F">
        <w:rPr>
          <w:sz w:val="24"/>
        </w:rPr>
        <w:t>й</w:t>
      </w:r>
      <w:r w:rsidRPr="0060064B">
        <w:rPr>
          <w:sz w:val="24"/>
        </w:rPr>
        <w:t xml:space="preserve"> администрации от 22.11.2023 № 726</w:t>
      </w:r>
      <w:r w:rsidR="00420A3F">
        <w:rPr>
          <w:sz w:val="24"/>
        </w:rPr>
        <w:t>,</w:t>
      </w:r>
      <w:proofErr w:type="gramEnd"/>
    </w:p>
    <w:p w:rsidR="0060064B" w:rsidRPr="0060064B" w:rsidRDefault="00420A3F" w:rsidP="0060064B">
      <w:pPr>
        <w:jc w:val="center"/>
        <w:rPr>
          <w:sz w:val="24"/>
        </w:rPr>
      </w:pPr>
      <w:r>
        <w:rPr>
          <w:sz w:val="24"/>
        </w:rPr>
        <w:t>от 26.12.2023 № 807</w:t>
      </w:r>
      <w:r w:rsidR="0060064B" w:rsidRPr="0060064B">
        <w:rPr>
          <w:sz w:val="24"/>
        </w:rPr>
        <w:t>)</w:t>
      </w:r>
    </w:p>
    <w:p w:rsidR="0060064B" w:rsidRPr="0060064B" w:rsidRDefault="0060064B" w:rsidP="0060064B">
      <w:pPr>
        <w:jc w:val="center"/>
        <w:rPr>
          <w:b/>
        </w:rPr>
      </w:pP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1. Настоящий порядок определяет порядок и условия предоставления дополнительной меры социальной поддержки в виде бесплатного проезда</w:t>
      </w:r>
      <w:r w:rsidRPr="0060064B">
        <w:rPr>
          <w:b/>
        </w:rPr>
        <w:t xml:space="preserve"> </w:t>
      </w:r>
      <w:r w:rsidRPr="0060064B">
        <w:t>на автомобильном транспорте (кроме такси) на муниципальных маршрутах регулярных перевозок на территории Мурашинского муниципального округа (далее – дополнительная мера социальной поддержки) для следующих категорий граждан: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участникам специальной военной операции, находящимся в отпуске на территории Кировской области;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родителям участников специальной военной операции, опекунам (попечителям), воспитывавшим участников специальной военной операции до достижения ими совершеннолетия;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супругам участников специальной военной операции;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несовершеннолетним детям участников специальной военной операции;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детям участников специальной военной операции старше 18 лет, если они стали инвалидами до достижения ими указанного возраста;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proofErr w:type="gramStart"/>
      <w:r w:rsidRPr="0060064B">
        <w:t xml:space="preserve">детям участников специальной военной операции, обучающимся по очной форме обучения в расположенных на территории Кировской области образовательных организациях среднего профессионального или высшего </w:t>
      </w:r>
      <w:r w:rsidRPr="0060064B">
        <w:lastRenderedPageBreak/>
        <w:t>образования, - в учебный период (сентябрь - июнь) до окончания обучения, но не более чем до достижения ими возраста 23 лет.</w:t>
      </w:r>
      <w:proofErr w:type="gramEnd"/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2. Для целей настоящего Порядка под участниками специальной военной операции понимаются: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proofErr w:type="gramStart"/>
      <w:r w:rsidRPr="0060064B"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60064B" w:rsidRDefault="0060064B" w:rsidP="0060064B">
      <w:pPr>
        <w:spacing w:line="360" w:lineRule="auto"/>
        <w:ind w:firstLine="709"/>
        <w:jc w:val="both"/>
      </w:pPr>
      <w:r w:rsidRPr="0060064B">
        <w:t xml:space="preserve">3. </w:t>
      </w:r>
      <w:proofErr w:type="gramStart"/>
      <w:r w:rsidRPr="0060064B">
        <w:t>Дополнительная мера социальной поддержки предоставляется детям участников специальной военной операции по 30.06.2024, но не более чем до достижения ими возраста 18 лет или дня окончания обучения в общеобразовательной организации, либо до достижения ими возраста 23 лет (для обучающихся по очной форме обучения в расположенных на территории Кировской области образовательных организаций среднего профессионального или высшего образования), либо до окончания срока установления</w:t>
      </w:r>
      <w:proofErr w:type="gramEnd"/>
      <w:r w:rsidRPr="0060064B">
        <w:t xml:space="preserve"> инвалидности (для детей старше 18 лет, если они стали инвалидами до достижения ими указанного возраста), супругам и родителям участников специальной военной операции, опекунам (попечителям), воспитывавшим участников специальной военной операции до достижения ими совершеннолетия, по 30.06.2024, участникам специальной военной </w:t>
      </w:r>
      <w:r w:rsidRPr="0060064B">
        <w:lastRenderedPageBreak/>
        <w:t>операции, находящимся в отпуске на территории Кировской области, по 30.06.2024.</w:t>
      </w:r>
    </w:p>
    <w:p w:rsidR="0060064B" w:rsidRPr="0060064B" w:rsidRDefault="0060064B" w:rsidP="0060064B">
      <w:pPr>
        <w:spacing w:line="360" w:lineRule="auto"/>
        <w:ind w:firstLine="709"/>
        <w:jc w:val="both"/>
        <w:rPr>
          <w:sz w:val="24"/>
        </w:rPr>
      </w:pPr>
      <w:r w:rsidRPr="0060064B">
        <w:rPr>
          <w:sz w:val="24"/>
        </w:rPr>
        <w:t xml:space="preserve">(пункт 3 в ред. постановления </w:t>
      </w:r>
      <w:r>
        <w:rPr>
          <w:sz w:val="24"/>
        </w:rPr>
        <w:t xml:space="preserve">администрации </w:t>
      </w:r>
      <w:r w:rsidRPr="0060064B">
        <w:rPr>
          <w:sz w:val="24"/>
        </w:rPr>
        <w:t xml:space="preserve">от </w:t>
      </w:r>
      <w:r>
        <w:rPr>
          <w:sz w:val="24"/>
        </w:rPr>
        <w:t>2</w:t>
      </w:r>
      <w:r w:rsidRPr="0060064B">
        <w:rPr>
          <w:sz w:val="24"/>
        </w:rPr>
        <w:t>6.12.2023 № 807)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 xml:space="preserve">4. </w:t>
      </w:r>
      <w:proofErr w:type="gramStart"/>
      <w:r w:rsidRPr="0060064B">
        <w:t>Организация, предоставляющая услугу по перевозке пассажиров на автомобильном транспорте (кроме такси) на муниципальных маршрутах регулярных перевозок на территории Мурашинского района Кировской области (ООО «</w:t>
      </w:r>
      <w:proofErr w:type="spellStart"/>
      <w:r w:rsidRPr="0060064B">
        <w:t>Юрьянское</w:t>
      </w:r>
      <w:proofErr w:type="spellEnd"/>
      <w:r w:rsidRPr="0060064B">
        <w:t xml:space="preserve"> АТП»), по согласованию на безвозмездной основе осуществляет пассажирские перевозки автомобильным транспортом лиц, указанных в пункте 1 настоящего Порядка, по муниципальным маршрутам регулярных перевозок на территории Мурашинского района Кировской области.</w:t>
      </w:r>
      <w:proofErr w:type="gramEnd"/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5. Дополнительная мера социальной поддержки предоставляется при предъявлении соответствующего документа на право льготного проезда по муниципальным маршрутам: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участникам специальной военной операции, находящимся в отпуске на территории К</w:t>
      </w:r>
      <w:bookmarkStart w:id="0" w:name="_GoBack"/>
      <w:bookmarkEnd w:id="0"/>
      <w:r w:rsidRPr="0060064B">
        <w:t>ировской области, - по предъявлении ими при проезде военного билета (удостоверения личности), отпускного билета или иных документов, подтверждающих статус участника специальной военной операции, находящегося в отпуске;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иным отдельным категориям граждан, указанным в подпункте 1.3 настоящего Порядка, - по предъявлении ими при проезде удостоверения на право получения мер дополнительной социальной поддержки, установленных постановлением Правительства Кировской области от 07.10.2022 № 548-П.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6. Ответственность за исполнение дополнительной меры социальной поддержки возлагается на организацию, указанную в пункте 4 настоящего Порядка.</w:t>
      </w:r>
    </w:p>
    <w:p w:rsidR="0060064B" w:rsidRPr="0060064B" w:rsidRDefault="0060064B" w:rsidP="0060064B">
      <w:pPr>
        <w:ind w:firstLine="709"/>
        <w:jc w:val="both"/>
        <w:rPr>
          <w:color w:val="FF0000"/>
        </w:rPr>
      </w:pPr>
    </w:p>
    <w:p w:rsidR="0060064B" w:rsidRDefault="0060064B">
      <w:pPr>
        <w:spacing w:after="160" w:line="259" w:lineRule="auto"/>
      </w:pPr>
      <w:r>
        <w:br w:type="page"/>
      </w:r>
    </w:p>
    <w:p w:rsidR="0095063E" w:rsidRDefault="0095063E" w:rsidP="0095063E">
      <w:pPr>
        <w:jc w:val="right"/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95063E" w:rsidRPr="001C7885" w:rsidTr="00553605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95063E" w:rsidRPr="001C7885" w:rsidRDefault="0095063E" w:rsidP="00553605">
            <w:r w:rsidRPr="001C7885">
              <w:t xml:space="preserve">Приложение № </w:t>
            </w:r>
            <w:r>
              <w:t>2</w:t>
            </w:r>
          </w:p>
          <w:p w:rsidR="0095063E" w:rsidRPr="001C7885" w:rsidRDefault="0095063E" w:rsidP="00553605"/>
          <w:p w:rsidR="0095063E" w:rsidRPr="001C7885" w:rsidRDefault="002F76E3" w:rsidP="00553605">
            <w:r>
              <w:t>УТВЕРЖДЕН</w:t>
            </w:r>
          </w:p>
          <w:p w:rsidR="0095063E" w:rsidRPr="001C7885" w:rsidRDefault="0095063E" w:rsidP="00553605"/>
          <w:p w:rsidR="0095063E" w:rsidRPr="001C7885" w:rsidRDefault="0095063E" w:rsidP="00553605">
            <w:r w:rsidRPr="001C7885">
              <w:t>постановлением администрации</w:t>
            </w:r>
          </w:p>
          <w:p w:rsidR="0095063E" w:rsidRPr="00E45B18" w:rsidRDefault="0095063E" w:rsidP="00553605">
            <w:pPr>
              <w:rPr>
                <w:b/>
                <w:i/>
              </w:rPr>
            </w:pPr>
            <w:r w:rsidRPr="001C7885">
              <w:t xml:space="preserve">Мурашинского муниципального округа от </w:t>
            </w:r>
            <w:r w:rsidR="00E45B18">
              <w:rPr>
                <w:i/>
              </w:rPr>
              <w:t>21.10.2022</w:t>
            </w:r>
            <w:r w:rsidRPr="001C7885">
              <w:t xml:space="preserve"> № </w:t>
            </w:r>
            <w:r w:rsidR="00E45B18">
              <w:rPr>
                <w:i/>
              </w:rPr>
              <w:t>778</w:t>
            </w:r>
          </w:p>
          <w:p w:rsidR="0095063E" w:rsidRPr="001C7885" w:rsidRDefault="0095063E" w:rsidP="00553605">
            <w:pPr>
              <w:jc w:val="center"/>
              <w:rPr>
                <w:b/>
              </w:rPr>
            </w:pPr>
          </w:p>
        </w:tc>
      </w:tr>
    </w:tbl>
    <w:p w:rsidR="0095063E" w:rsidRDefault="0095063E" w:rsidP="0095063E">
      <w:pPr>
        <w:jc w:val="right"/>
      </w:pPr>
    </w:p>
    <w:p w:rsidR="0095063E" w:rsidRDefault="0095063E" w:rsidP="0095063E">
      <w:pPr>
        <w:jc w:val="right"/>
      </w:pPr>
    </w:p>
    <w:p w:rsidR="0095063E" w:rsidRDefault="0095063E" w:rsidP="0095063E">
      <w:pPr>
        <w:jc w:val="right"/>
      </w:pPr>
    </w:p>
    <w:p w:rsidR="0060064B" w:rsidRPr="0060064B" w:rsidRDefault="0060064B" w:rsidP="0060064B">
      <w:pPr>
        <w:ind w:firstLine="709"/>
        <w:jc w:val="center"/>
        <w:rPr>
          <w:b/>
        </w:rPr>
      </w:pPr>
      <w:r w:rsidRPr="0060064B">
        <w:rPr>
          <w:b/>
        </w:rPr>
        <w:t>ПОРЯДОК</w:t>
      </w:r>
      <w:r w:rsidRPr="0060064B">
        <w:rPr>
          <w:b/>
        </w:rPr>
        <w:br/>
        <w:t xml:space="preserve">предоставления не достигшим возраста 18 лет детям участников специальной военной операции бесплатных услуг дополнительного образования, в </w:t>
      </w:r>
      <w:proofErr w:type="spellStart"/>
      <w:r w:rsidRPr="0060064B">
        <w:rPr>
          <w:b/>
        </w:rPr>
        <w:t>т.ч</w:t>
      </w:r>
      <w:proofErr w:type="spellEnd"/>
      <w:r w:rsidRPr="0060064B">
        <w:rPr>
          <w:b/>
        </w:rPr>
        <w:t>. физкультурно-спортивных услуг в муниципальных образовательных организациях Мурашинского муниципального округа</w:t>
      </w:r>
    </w:p>
    <w:p w:rsidR="0060064B" w:rsidRDefault="0060064B" w:rsidP="0060064B">
      <w:pPr>
        <w:ind w:firstLine="709"/>
        <w:jc w:val="center"/>
        <w:rPr>
          <w:b/>
        </w:rPr>
      </w:pPr>
    </w:p>
    <w:p w:rsidR="00420A3F" w:rsidRDefault="0060064B" w:rsidP="0060064B">
      <w:pPr>
        <w:ind w:firstLine="709"/>
        <w:jc w:val="center"/>
        <w:rPr>
          <w:sz w:val="24"/>
        </w:rPr>
      </w:pPr>
      <w:proofErr w:type="gramStart"/>
      <w:r w:rsidRPr="0060064B">
        <w:rPr>
          <w:sz w:val="24"/>
        </w:rPr>
        <w:t xml:space="preserve">(приложение 2 в редакции </w:t>
      </w:r>
      <w:r w:rsidR="00420A3F">
        <w:rPr>
          <w:sz w:val="24"/>
        </w:rPr>
        <w:t>п</w:t>
      </w:r>
      <w:r w:rsidRPr="0060064B">
        <w:rPr>
          <w:sz w:val="24"/>
        </w:rPr>
        <w:t>остановлени</w:t>
      </w:r>
      <w:r w:rsidR="00420A3F">
        <w:rPr>
          <w:sz w:val="24"/>
        </w:rPr>
        <w:t>й</w:t>
      </w:r>
      <w:r w:rsidRPr="0060064B">
        <w:rPr>
          <w:sz w:val="24"/>
        </w:rPr>
        <w:t xml:space="preserve"> администрации от 22.11.2023 № 726</w:t>
      </w:r>
      <w:r w:rsidR="00420A3F">
        <w:rPr>
          <w:sz w:val="24"/>
        </w:rPr>
        <w:t>,</w:t>
      </w:r>
      <w:proofErr w:type="gramEnd"/>
    </w:p>
    <w:p w:rsidR="0060064B" w:rsidRPr="0060064B" w:rsidRDefault="00420A3F" w:rsidP="0060064B">
      <w:pPr>
        <w:ind w:firstLine="709"/>
        <w:jc w:val="center"/>
        <w:rPr>
          <w:sz w:val="24"/>
        </w:rPr>
      </w:pPr>
      <w:r>
        <w:rPr>
          <w:sz w:val="24"/>
        </w:rPr>
        <w:t>от 26.12.2023 № 807</w:t>
      </w:r>
      <w:r w:rsidR="0060064B" w:rsidRPr="0060064B">
        <w:rPr>
          <w:sz w:val="24"/>
        </w:rPr>
        <w:t>)</w:t>
      </w:r>
    </w:p>
    <w:p w:rsidR="0060064B" w:rsidRPr="0060064B" w:rsidRDefault="0060064B" w:rsidP="0060064B">
      <w:pPr>
        <w:ind w:firstLine="709"/>
        <w:jc w:val="center"/>
        <w:rPr>
          <w:b/>
        </w:rPr>
      </w:pP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 xml:space="preserve">1. Настоящий Порядок определяет порядок и условия предоставления несовершеннолетним детям участников специальной военной операции, проживающих на территории Мурашинского района Кировской области, дополнительной меры социальной поддержки в виде предоставления бесплатных услуг дополнительного образования, в </w:t>
      </w:r>
      <w:proofErr w:type="spellStart"/>
      <w:r w:rsidRPr="0060064B">
        <w:t>т.ч</w:t>
      </w:r>
      <w:proofErr w:type="spellEnd"/>
      <w:r w:rsidRPr="0060064B">
        <w:t xml:space="preserve">. физкультурно-спортивных услуг в муниципальных образовательных организациях Мурашинского муниципального округа (далее – дополнительная мера социальной поддержки). 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2. Для целей настоящего Порядка под участниками специальной военной операции понимаются: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proofErr w:type="gramStart"/>
      <w:r w:rsidRPr="0060064B">
        <w:t xml:space="preserve"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Pr="0060064B">
        <w:lastRenderedPageBreak/>
        <w:t>(далее -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60064B" w:rsidRDefault="0060064B" w:rsidP="0060064B">
      <w:pPr>
        <w:spacing w:line="360" w:lineRule="auto"/>
        <w:ind w:firstLine="709"/>
        <w:jc w:val="both"/>
      </w:pPr>
      <w:r w:rsidRPr="0060064B">
        <w:t>3. Дополнительная мера социальной поддержки предоставляется детям участников специальной военной операции по 30.06.2024, но не более чем до достижения ими возраста 18 лет или дня окончания обучения в общеобразовательной организации, при предъявлении соответствующего документа (удостоверения на право получения мер дополнительной социальной поддержки, установленных постановлением Правительства Кировской области от 07.10.2022 № 548-П).</w:t>
      </w:r>
    </w:p>
    <w:p w:rsidR="0060064B" w:rsidRPr="0060064B" w:rsidRDefault="0060064B" w:rsidP="0060064B">
      <w:pPr>
        <w:spacing w:line="360" w:lineRule="auto"/>
        <w:ind w:firstLine="709"/>
        <w:jc w:val="both"/>
        <w:rPr>
          <w:sz w:val="24"/>
        </w:rPr>
      </w:pPr>
      <w:r w:rsidRPr="0060064B">
        <w:rPr>
          <w:sz w:val="24"/>
        </w:rPr>
        <w:t>(пункт 3 в ред. постановления администрации от 26.12.2023 № 807)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4. Ответственность за организацию предоставления меры социальной поддержки возлагается на руководителя муниципальной образовательной организации Мурашинского муниципального округа.</w:t>
      </w:r>
    </w:p>
    <w:p w:rsidR="0095063E" w:rsidRDefault="0095063E" w:rsidP="0095063E"/>
    <w:p w:rsidR="0095063E" w:rsidRDefault="0095063E" w:rsidP="002E1C96">
      <w:pPr>
        <w:jc w:val="both"/>
      </w:pPr>
    </w:p>
    <w:p w:rsidR="0060064B" w:rsidRDefault="0060064B" w:rsidP="002E1C96">
      <w:pPr>
        <w:jc w:val="both"/>
        <w:sectPr w:rsidR="0060064B" w:rsidSect="00E45B18">
          <w:pgSz w:w="11906" w:h="16838"/>
          <w:pgMar w:top="993" w:right="851" w:bottom="709" w:left="1701" w:header="709" w:footer="709" w:gutter="0"/>
          <w:cols w:space="708"/>
          <w:titlePg/>
          <w:docGrid w:linePitch="381"/>
        </w:sectPr>
      </w:pPr>
    </w:p>
    <w:p w:rsidR="0095063E" w:rsidRDefault="0095063E" w:rsidP="002E1C96">
      <w:pPr>
        <w:jc w:val="both"/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B401E0" w:rsidRPr="001C7885" w:rsidTr="00472E19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401E0" w:rsidRPr="001C7885" w:rsidRDefault="00B401E0" w:rsidP="00472E19">
            <w:r w:rsidRPr="001C7885">
              <w:t xml:space="preserve">Приложение № </w:t>
            </w:r>
            <w:r>
              <w:t>3</w:t>
            </w:r>
          </w:p>
          <w:p w:rsidR="00B401E0" w:rsidRPr="001C7885" w:rsidRDefault="00B401E0" w:rsidP="00472E19"/>
          <w:p w:rsidR="00B401E0" w:rsidRPr="001C7885" w:rsidRDefault="002F76E3" w:rsidP="00472E19">
            <w:r>
              <w:t>УТВЕРЖДЕН</w:t>
            </w:r>
          </w:p>
          <w:p w:rsidR="00B401E0" w:rsidRPr="001C7885" w:rsidRDefault="00B401E0" w:rsidP="00472E19"/>
          <w:p w:rsidR="00B401E0" w:rsidRPr="001C7885" w:rsidRDefault="00B401E0" w:rsidP="00472E19">
            <w:r w:rsidRPr="001C7885">
              <w:t>постановлением администрации</w:t>
            </w:r>
          </w:p>
          <w:p w:rsidR="00B401E0" w:rsidRPr="00E45B18" w:rsidRDefault="00B401E0" w:rsidP="00472E19">
            <w:pPr>
              <w:rPr>
                <w:b/>
                <w:i/>
              </w:rPr>
            </w:pPr>
            <w:r w:rsidRPr="001C7885">
              <w:t xml:space="preserve">Мурашинского муниципального округа от </w:t>
            </w:r>
            <w:r w:rsidR="00E45B18">
              <w:rPr>
                <w:i/>
              </w:rPr>
              <w:t>21.10.2022</w:t>
            </w:r>
            <w:r w:rsidRPr="001C7885">
              <w:t xml:space="preserve"> № </w:t>
            </w:r>
            <w:r w:rsidR="00E45B18">
              <w:rPr>
                <w:i/>
              </w:rPr>
              <w:t>778</w:t>
            </w:r>
          </w:p>
          <w:p w:rsidR="00B401E0" w:rsidRPr="001C7885" w:rsidRDefault="00B401E0" w:rsidP="00472E19">
            <w:pPr>
              <w:jc w:val="center"/>
              <w:rPr>
                <w:b/>
              </w:rPr>
            </w:pPr>
          </w:p>
        </w:tc>
      </w:tr>
    </w:tbl>
    <w:p w:rsidR="007B2D87" w:rsidRDefault="007B2D87" w:rsidP="007B2D87">
      <w:pPr>
        <w:jc w:val="right"/>
      </w:pPr>
    </w:p>
    <w:p w:rsidR="004C77A5" w:rsidRDefault="004C77A5" w:rsidP="007B2D87">
      <w:pPr>
        <w:jc w:val="right"/>
      </w:pPr>
    </w:p>
    <w:p w:rsidR="0060064B" w:rsidRPr="0060064B" w:rsidRDefault="0060064B" w:rsidP="0060064B">
      <w:pPr>
        <w:ind w:firstLine="709"/>
        <w:jc w:val="center"/>
        <w:rPr>
          <w:b/>
        </w:rPr>
      </w:pPr>
      <w:r w:rsidRPr="0060064B">
        <w:rPr>
          <w:b/>
        </w:rPr>
        <w:t>ПОРЯДОК</w:t>
      </w:r>
      <w:r w:rsidRPr="0060064B">
        <w:rPr>
          <w:b/>
        </w:rPr>
        <w:br/>
        <w:t>предоставления бесплатного посещения несовершеннолетним ребёнком участника специальной военной операции и лицом, его сопровождающим, родителями участника специальной военной операции и опекунами (попечителями), воспитывавшими участника специальной военной операции до достижения им совершеннолетия, концертов, спектаклей, выставок, фестивалей, конкурсов, смотров, проводимых муниципальными учреждениями культуры</w:t>
      </w:r>
    </w:p>
    <w:p w:rsidR="0060064B" w:rsidRDefault="0060064B" w:rsidP="0060064B">
      <w:pPr>
        <w:ind w:firstLine="709"/>
        <w:jc w:val="center"/>
      </w:pPr>
    </w:p>
    <w:p w:rsidR="0060064B" w:rsidRPr="0060064B" w:rsidRDefault="0060064B" w:rsidP="0060064B">
      <w:pPr>
        <w:ind w:firstLine="709"/>
        <w:jc w:val="center"/>
        <w:rPr>
          <w:sz w:val="24"/>
        </w:rPr>
      </w:pPr>
      <w:r w:rsidRPr="0060064B">
        <w:rPr>
          <w:sz w:val="24"/>
        </w:rPr>
        <w:t xml:space="preserve">(приложение 3 в редакции </w:t>
      </w:r>
      <w:r>
        <w:rPr>
          <w:sz w:val="24"/>
        </w:rPr>
        <w:t>п</w:t>
      </w:r>
      <w:r w:rsidRPr="0060064B">
        <w:rPr>
          <w:sz w:val="24"/>
        </w:rPr>
        <w:t>остановлени</w:t>
      </w:r>
      <w:r>
        <w:rPr>
          <w:sz w:val="24"/>
        </w:rPr>
        <w:t>й</w:t>
      </w:r>
      <w:r w:rsidRPr="0060064B">
        <w:rPr>
          <w:sz w:val="24"/>
        </w:rPr>
        <w:t xml:space="preserve"> администрации от 22.11.2023 № 726</w:t>
      </w:r>
      <w:r>
        <w:rPr>
          <w:sz w:val="24"/>
        </w:rPr>
        <w:t>, от 26.12.2023 № 807</w:t>
      </w:r>
      <w:r w:rsidRPr="0060064B">
        <w:rPr>
          <w:sz w:val="24"/>
        </w:rPr>
        <w:t>)</w:t>
      </w:r>
    </w:p>
    <w:p w:rsidR="0060064B" w:rsidRPr="0060064B" w:rsidRDefault="0060064B" w:rsidP="0060064B">
      <w:pPr>
        <w:ind w:firstLine="709"/>
        <w:jc w:val="center"/>
      </w:pP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 xml:space="preserve">1. </w:t>
      </w:r>
      <w:proofErr w:type="gramStart"/>
      <w:r w:rsidRPr="0060064B">
        <w:t>Настоящий Порядок определяет порядок и условия предоставления несовершеннолетним детям участников специальной военной операции и лицом, его сопровождающим, родителями участника специальной военной операции и опекунами (попечителями), воспитывавшими участника специальной военной операции до достижения им совершеннолетия, концертов, спектаклей, выставок, фестивалей, конкурсов, смотров, проводимых муниципальными учреждениями культуры Мурашинского муниципального округа (далее – дополнительная мера социальной поддержки).</w:t>
      </w:r>
      <w:proofErr w:type="gramEnd"/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2. Для целей настоящего Порядка под участниками специальной военной операции понимаются: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proofErr w:type="gramStart"/>
      <w:r w:rsidRPr="0060064B">
        <w:lastRenderedPageBreak/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60064B" w:rsidRDefault="0060064B" w:rsidP="0060064B">
      <w:pPr>
        <w:spacing w:line="360" w:lineRule="auto"/>
        <w:ind w:firstLine="709"/>
        <w:jc w:val="both"/>
      </w:pPr>
      <w:r w:rsidRPr="0060064B">
        <w:t>3. Дополнительная мера социальной поддержки предоставляется детям участников специальной военной операции по 30.06.2024, но не более чем до достижения ими возраста18 лет или дня окончания обучения в общеобразовательной организации, родителям участников специальной военной операции, опекунам (попечителям), воспитывавшим участников специальной военной операции до достижения ими совершеннолетия, - по 30.06.2024.</w:t>
      </w:r>
    </w:p>
    <w:p w:rsidR="0060064B" w:rsidRPr="0060064B" w:rsidRDefault="0060064B" w:rsidP="0060064B">
      <w:pPr>
        <w:spacing w:line="360" w:lineRule="auto"/>
        <w:ind w:firstLine="709"/>
        <w:jc w:val="both"/>
        <w:rPr>
          <w:sz w:val="24"/>
        </w:rPr>
      </w:pPr>
      <w:r w:rsidRPr="0060064B">
        <w:rPr>
          <w:sz w:val="24"/>
        </w:rPr>
        <w:t>(пункт 3 в ред. постановления администрации от 26.12.2023 № 807)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4. Дополнительная мера социальной поддержки предоставляется при предъявлении соответствующего документа (удостоверения на право получения мер дополнительной социальной поддержки, установленных постановлением Правительства Кировской области от 07.10.2022 № 548-П).</w:t>
      </w:r>
    </w:p>
    <w:p w:rsidR="0060064B" w:rsidRPr="0060064B" w:rsidRDefault="0060064B" w:rsidP="0060064B">
      <w:pPr>
        <w:spacing w:line="360" w:lineRule="auto"/>
        <w:ind w:firstLine="709"/>
        <w:jc w:val="both"/>
      </w:pPr>
      <w:r w:rsidRPr="0060064B">
        <w:t>5. Ответственность за организацию представления меры социальной поддержки возлагается на руководителя муниципального учреждения культуры.</w:t>
      </w:r>
    </w:p>
    <w:p w:rsidR="0060064B" w:rsidRDefault="0060064B" w:rsidP="0060064B">
      <w:pPr>
        <w:jc w:val="center"/>
      </w:pPr>
      <w:r>
        <w:t>__________________</w:t>
      </w:r>
    </w:p>
    <w:sectPr w:rsidR="0060064B" w:rsidSect="00E45B18">
      <w:pgSz w:w="11906" w:h="16838"/>
      <w:pgMar w:top="993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3C" w:rsidRDefault="0090763C" w:rsidP="0005163E">
      <w:r>
        <w:separator/>
      </w:r>
    </w:p>
  </w:endnote>
  <w:endnote w:type="continuationSeparator" w:id="0">
    <w:p w:rsidR="0090763C" w:rsidRDefault="0090763C" w:rsidP="0005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3C" w:rsidRDefault="0090763C" w:rsidP="0005163E">
      <w:r>
        <w:separator/>
      </w:r>
    </w:p>
  </w:footnote>
  <w:footnote w:type="continuationSeparator" w:id="0">
    <w:p w:rsidR="0090763C" w:rsidRDefault="0090763C" w:rsidP="0005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65A"/>
    <w:multiLevelType w:val="multilevel"/>
    <w:tmpl w:val="14685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DE7BC2"/>
    <w:multiLevelType w:val="hybridMultilevel"/>
    <w:tmpl w:val="BA0E1F4A"/>
    <w:lvl w:ilvl="0" w:tplc="D1E0012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46D61"/>
    <w:multiLevelType w:val="multilevel"/>
    <w:tmpl w:val="51AA3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A8B25AF"/>
    <w:multiLevelType w:val="multilevel"/>
    <w:tmpl w:val="51AA3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22A5D20"/>
    <w:multiLevelType w:val="hybridMultilevel"/>
    <w:tmpl w:val="BD9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D57E9"/>
    <w:multiLevelType w:val="hybridMultilevel"/>
    <w:tmpl w:val="36164D12"/>
    <w:lvl w:ilvl="0" w:tplc="CF6282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6AB270DD"/>
    <w:multiLevelType w:val="hybridMultilevel"/>
    <w:tmpl w:val="B748DDC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5163E"/>
    <w:rsid w:val="000571DF"/>
    <w:rsid w:val="00072DA4"/>
    <w:rsid w:val="00084972"/>
    <w:rsid w:val="00087EC8"/>
    <w:rsid w:val="000C36AD"/>
    <w:rsid w:val="000E5C0E"/>
    <w:rsid w:val="000F5A0F"/>
    <w:rsid w:val="00110F72"/>
    <w:rsid w:val="00180312"/>
    <w:rsid w:val="001A7159"/>
    <w:rsid w:val="001C0A3F"/>
    <w:rsid w:val="001C0F09"/>
    <w:rsid w:val="001E2938"/>
    <w:rsid w:val="001F3CE4"/>
    <w:rsid w:val="00234096"/>
    <w:rsid w:val="00281C13"/>
    <w:rsid w:val="002C2484"/>
    <w:rsid w:val="002E1C96"/>
    <w:rsid w:val="002E2FD0"/>
    <w:rsid w:val="002F76E3"/>
    <w:rsid w:val="00314393"/>
    <w:rsid w:val="00323DB0"/>
    <w:rsid w:val="00363C5F"/>
    <w:rsid w:val="00385569"/>
    <w:rsid w:val="003A7AA1"/>
    <w:rsid w:val="003D2FA5"/>
    <w:rsid w:val="00420A3F"/>
    <w:rsid w:val="004628F9"/>
    <w:rsid w:val="00471796"/>
    <w:rsid w:val="004848D5"/>
    <w:rsid w:val="004A18EF"/>
    <w:rsid w:val="004A21E7"/>
    <w:rsid w:val="004C77A5"/>
    <w:rsid w:val="004C7BBA"/>
    <w:rsid w:val="004D4136"/>
    <w:rsid w:val="004D52FB"/>
    <w:rsid w:val="004F5999"/>
    <w:rsid w:val="005064F0"/>
    <w:rsid w:val="00533AE7"/>
    <w:rsid w:val="00543D8E"/>
    <w:rsid w:val="005C0B17"/>
    <w:rsid w:val="0060064B"/>
    <w:rsid w:val="00605AB0"/>
    <w:rsid w:val="00663248"/>
    <w:rsid w:val="0067500A"/>
    <w:rsid w:val="006842B3"/>
    <w:rsid w:val="006C3CC3"/>
    <w:rsid w:val="006D5AE4"/>
    <w:rsid w:val="00751944"/>
    <w:rsid w:val="00771D2D"/>
    <w:rsid w:val="00772323"/>
    <w:rsid w:val="007837BF"/>
    <w:rsid w:val="00783B27"/>
    <w:rsid w:val="007A40EC"/>
    <w:rsid w:val="007A480C"/>
    <w:rsid w:val="007A6410"/>
    <w:rsid w:val="007B2D87"/>
    <w:rsid w:val="007B30BF"/>
    <w:rsid w:val="007C5975"/>
    <w:rsid w:val="007E271D"/>
    <w:rsid w:val="00851925"/>
    <w:rsid w:val="00855AB5"/>
    <w:rsid w:val="00894A63"/>
    <w:rsid w:val="008C033B"/>
    <w:rsid w:val="008C6FE6"/>
    <w:rsid w:val="008E44F3"/>
    <w:rsid w:val="0090763C"/>
    <w:rsid w:val="00933892"/>
    <w:rsid w:val="0095063E"/>
    <w:rsid w:val="009A17FE"/>
    <w:rsid w:val="00A65714"/>
    <w:rsid w:val="00A7095A"/>
    <w:rsid w:val="00AA1670"/>
    <w:rsid w:val="00AC16C6"/>
    <w:rsid w:val="00AD28BE"/>
    <w:rsid w:val="00B401E0"/>
    <w:rsid w:val="00BB7021"/>
    <w:rsid w:val="00BF1AA1"/>
    <w:rsid w:val="00C26A80"/>
    <w:rsid w:val="00C74D91"/>
    <w:rsid w:val="00CA56C2"/>
    <w:rsid w:val="00CB1768"/>
    <w:rsid w:val="00CE5A19"/>
    <w:rsid w:val="00D03CA2"/>
    <w:rsid w:val="00D2767E"/>
    <w:rsid w:val="00D36BE4"/>
    <w:rsid w:val="00D9025C"/>
    <w:rsid w:val="00D955C0"/>
    <w:rsid w:val="00DA64FD"/>
    <w:rsid w:val="00DB15C9"/>
    <w:rsid w:val="00DD15D9"/>
    <w:rsid w:val="00E3504D"/>
    <w:rsid w:val="00E3525B"/>
    <w:rsid w:val="00E36C0E"/>
    <w:rsid w:val="00E37E4E"/>
    <w:rsid w:val="00E45B18"/>
    <w:rsid w:val="00E5647A"/>
    <w:rsid w:val="00E577A8"/>
    <w:rsid w:val="00E92F85"/>
    <w:rsid w:val="00ED1F29"/>
    <w:rsid w:val="00F07FB8"/>
    <w:rsid w:val="00F90AB6"/>
    <w:rsid w:val="00F92740"/>
    <w:rsid w:val="00FA51B8"/>
    <w:rsid w:val="00FE11F1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7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E4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05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C77A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C36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C7BB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7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E4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05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C77A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C3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9E37186-E27F-40ED-BD56-730EE0C890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3ABDC464-CB06-4AA6-9020-B7542D82A1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ABDC464-CB06-4AA6-9020-B7542D82A1C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09E37186-E27F-40ED-BD56-730EE0C89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0D64885-C3D2-4274-BEF6-DA1F850B71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7</cp:revision>
  <cp:lastPrinted>2022-10-26T13:44:00Z</cp:lastPrinted>
  <dcterms:created xsi:type="dcterms:W3CDTF">2024-02-06T06:11:00Z</dcterms:created>
  <dcterms:modified xsi:type="dcterms:W3CDTF">2024-02-06T12:19:00Z</dcterms:modified>
</cp:coreProperties>
</file>