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EB170A">
        <w:trPr>
          <w:trHeight w:hRule="exact" w:val="2377"/>
          <w:jc w:val="center"/>
        </w:trPr>
        <w:tc>
          <w:tcPr>
            <w:tcW w:w="9228" w:type="dxa"/>
            <w:gridSpan w:val="4"/>
            <w:shd w:val="clear" w:color="auto" w:fill="auto"/>
          </w:tcPr>
          <w:p w:rsidR="00EB170A" w:rsidRDefault="00C34969">
            <w:pPr>
              <w:pStyle w:val="Iioaioo"/>
              <w:keepLines w:val="0"/>
              <w:widowControl w:val="0"/>
              <w:tabs>
                <w:tab w:val="left" w:pos="2977"/>
              </w:tabs>
              <w:spacing w:before="0" w:after="0"/>
              <w:rPr>
                <w:szCs w:val="28"/>
              </w:rPr>
            </w:pPr>
            <w:r>
              <w:rPr>
                <w:szCs w:val="28"/>
              </w:rPr>
              <w:t xml:space="preserve">АДМИНИСТРАЦИЯ </w:t>
            </w:r>
          </w:p>
          <w:p w:rsidR="00EB170A" w:rsidRDefault="00C34969">
            <w:pPr>
              <w:pStyle w:val="Iioaioo"/>
              <w:keepLines w:val="0"/>
              <w:widowControl w:val="0"/>
              <w:tabs>
                <w:tab w:val="left" w:pos="2977"/>
              </w:tabs>
              <w:spacing w:before="0" w:after="0"/>
              <w:rPr>
                <w:szCs w:val="28"/>
              </w:rPr>
            </w:pPr>
            <w:r>
              <w:rPr>
                <w:szCs w:val="28"/>
              </w:rPr>
              <w:t>МУРАШИНСКОГО МУНИЦИПАЛЬНОГО ОКРУГА</w:t>
            </w:r>
          </w:p>
          <w:p w:rsidR="00EB170A" w:rsidRDefault="00C34969">
            <w:pPr>
              <w:pStyle w:val="Iioaioo"/>
              <w:keepLines w:val="0"/>
              <w:widowControl w:val="0"/>
              <w:tabs>
                <w:tab w:val="left" w:pos="2977"/>
              </w:tabs>
              <w:spacing w:before="0" w:after="480"/>
              <w:rPr>
                <w:szCs w:val="28"/>
              </w:rPr>
            </w:pPr>
            <w:r>
              <w:rPr>
                <w:szCs w:val="28"/>
              </w:rPr>
              <w:t>КИРОВСКОЙ ОБЛАСТИ</w:t>
            </w:r>
          </w:p>
          <w:p w:rsidR="00EB170A" w:rsidRDefault="00C34969">
            <w:pPr>
              <w:pStyle w:val="17"/>
              <w:widowControl w:val="0"/>
              <w:tabs>
                <w:tab w:val="left" w:pos="2765"/>
              </w:tabs>
              <w:spacing w:after="360"/>
              <w:ind w:right="0"/>
              <w:rPr>
                <w:sz w:val="32"/>
                <w:szCs w:val="32"/>
                <w:lang w:val="ru-RU" w:eastAsia="ru-RU"/>
              </w:rPr>
            </w:pPr>
            <w:r>
              <w:rPr>
                <w:sz w:val="32"/>
                <w:szCs w:val="32"/>
                <w:lang w:val="ru-RU" w:eastAsia="ru-RU"/>
              </w:rPr>
              <w:t>ПОСТАНОВЛЕНИЕ</w:t>
            </w:r>
          </w:p>
          <w:p w:rsidR="00EB170A" w:rsidRDefault="00EB170A">
            <w:pPr>
              <w:pStyle w:val="aff"/>
              <w:widowControl w:val="0"/>
              <w:spacing w:before="0" w:after="480"/>
              <w:rPr>
                <w:szCs w:val="32"/>
              </w:rPr>
            </w:pPr>
          </w:p>
          <w:p w:rsidR="00EB170A" w:rsidRDefault="00EB170A">
            <w:pPr>
              <w:pStyle w:val="aff"/>
              <w:widowControl w:val="0"/>
              <w:spacing w:before="0" w:after="480"/>
              <w:rPr>
                <w:szCs w:val="32"/>
              </w:rPr>
            </w:pPr>
          </w:p>
          <w:p w:rsidR="00EB170A" w:rsidRDefault="00C34969">
            <w:pPr>
              <w:widowControl w:val="0"/>
              <w:tabs>
                <w:tab w:val="left" w:pos="2160"/>
              </w:tabs>
            </w:pPr>
            <w:r>
              <w:tab/>
            </w:r>
          </w:p>
        </w:tc>
      </w:tr>
      <w:tr w:rsidR="00EB170A">
        <w:trPr>
          <w:jc w:val="center"/>
        </w:trPr>
        <w:tc>
          <w:tcPr>
            <w:tcW w:w="2133" w:type="dxa"/>
            <w:tcBorders>
              <w:bottom w:val="single" w:sz="4" w:space="0" w:color="000000"/>
            </w:tcBorders>
            <w:shd w:val="clear" w:color="auto" w:fill="auto"/>
          </w:tcPr>
          <w:p w:rsidR="00EB170A" w:rsidRDefault="00D55252">
            <w:pPr>
              <w:widowControl w:val="0"/>
              <w:snapToGrid w:val="0"/>
            </w:pPr>
            <w:r>
              <w:t>17.04.2025</w:t>
            </w:r>
          </w:p>
        </w:tc>
        <w:tc>
          <w:tcPr>
            <w:tcW w:w="2711" w:type="dxa"/>
            <w:shd w:val="clear" w:color="auto" w:fill="auto"/>
          </w:tcPr>
          <w:p w:rsidR="00EB170A" w:rsidRDefault="00EB170A">
            <w:pPr>
              <w:widowControl w:val="0"/>
              <w:snapToGrid w:val="0"/>
              <w:jc w:val="center"/>
              <w:rPr>
                <w:szCs w:val="28"/>
              </w:rPr>
            </w:pPr>
          </w:p>
        </w:tc>
        <w:tc>
          <w:tcPr>
            <w:tcW w:w="2348" w:type="dxa"/>
            <w:shd w:val="clear" w:color="auto" w:fill="auto"/>
          </w:tcPr>
          <w:p w:rsidR="00EB170A" w:rsidRDefault="00C34969">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EB170A" w:rsidRPr="00D55252" w:rsidRDefault="00D55252">
            <w:pPr>
              <w:widowControl w:val="0"/>
              <w:snapToGrid w:val="0"/>
              <w:rPr>
                <w:i/>
                <w:szCs w:val="28"/>
              </w:rPr>
            </w:pPr>
            <w:r>
              <w:rPr>
                <w:i/>
                <w:szCs w:val="28"/>
              </w:rPr>
              <w:t>442</w:t>
            </w:r>
          </w:p>
        </w:tc>
      </w:tr>
      <w:tr w:rsidR="00EB170A">
        <w:trPr>
          <w:jc w:val="center"/>
        </w:trPr>
        <w:tc>
          <w:tcPr>
            <w:tcW w:w="9228" w:type="dxa"/>
            <w:gridSpan w:val="4"/>
            <w:shd w:val="clear" w:color="auto" w:fill="auto"/>
          </w:tcPr>
          <w:p w:rsidR="00EB170A" w:rsidRDefault="00C34969">
            <w:pPr>
              <w:widowControl w:val="0"/>
              <w:tabs>
                <w:tab w:val="left" w:pos="2765"/>
              </w:tabs>
              <w:snapToGrid w:val="0"/>
              <w:jc w:val="center"/>
              <w:rPr>
                <w:szCs w:val="28"/>
              </w:rPr>
            </w:pPr>
            <w:r>
              <w:rPr>
                <w:szCs w:val="28"/>
              </w:rPr>
              <w:t xml:space="preserve">г. Мураши </w:t>
            </w:r>
          </w:p>
        </w:tc>
      </w:tr>
    </w:tbl>
    <w:p w:rsidR="00F32A18" w:rsidRPr="00F32A18" w:rsidRDefault="00F32A18" w:rsidP="00F32A18">
      <w:pPr>
        <w:spacing w:before="480" w:after="480"/>
        <w:ind w:firstLine="539"/>
        <w:jc w:val="center"/>
        <w:rPr>
          <w:b/>
        </w:rPr>
      </w:pPr>
      <w:r>
        <w:rPr>
          <w:b/>
        </w:rPr>
        <w:t xml:space="preserve">О </w:t>
      </w:r>
      <w:r w:rsidRPr="00F32A18">
        <w:rPr>
          <w:b/>
        </w:rPr>
        <w:t>создании межведомственной комиссии по обследованию мест массового пребывания людей</w:t>
      </w:r>
    </w:p>
    <w:p w:rsidR="00830338" w:rsidRDefault="00830338" w:rsidP="00F32A18">
      <w:pPr>
        <w:spacing w:line="360" w:lineRule="auto"/>
        <w:ind w:firstLine="709"/>
        <w:jc w:val="both"/>
      </w:pPr>
      <w:r>
        <w:t>В</w:t>
      </w:r>
      <w:r w:rsidRPr="00830338">
        <w:t xml:space="preserve"> соответствии с Федеральным законом о</w:t>
      </w:r>
      <w:r>
        <w:t>т 06.10.2003 №131-ФЗ «Об </w:t>
      </w:r>
      <w:r w:rsidRPr="00830338">
        <w:t>общих принципах организации местного самоуправления в Российской Федерации», постановлением Правит</w:t>
      </w:r>
      <w:r>
        <w:t>ельства Российской Федерации от </w:t>
      </w:r>
      <w:r w:rsidRPr="00830338">
        <w:t xml:space="preserve">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Уставом </w:t>
      </w:r>
      <w:r>
        <w:t>Мурашинского муниципального округа</w:t>
      </w:r>
      <w:r w:rsidRPr="00830338">
        <w:t xml:space="preserve"> администрация </w:t>
      </w:r>
      <w:r>
        <w:t>Мурашинского муниципального округа</w:t>
      </w:r>
      <w:r w:rsidRPr="00830338">
        <w:t xml:space="preserve"> ПОСТАНОВЛЯЕТ:</w:t>
      </w:r>
    </w:p>
    <w:p w:rsidR="00F32A18" w:rsidRDefault="00F32A18" w:rsidP="00DB12EE">
      <w:pPr>
        <w:pStyle w:val="aff1"/>
        <w:numPr>
          <w:ilvl w:val="0"/>
          <w:numId w:val="4"/>
        </w:numPr>
        <w:spacing w:line="360" w:lineRule="auto"/>
        <w:ind w:left="0" w:firstLine="709"/>
        <w:jc w:val="both"/>
      </w:pPr>
      <w:r>
        <w:t>Создать межведомственную комиссию по обследованию мест массового пребывания людей и утвердить ее состав согласно приложению № 1.</w:t>
      </w:r>
    </w:p>
    <w:p w:rsidR="00F32A18" w:rsidRDefault="00F32A18" w:rsidP="00DB12EE">
      <w:pPr>
        <w:pStyle w:val="aff1"/>
        <w:numPr>
          <w:ilvl w:val="0"/>
          <w:numId w:val="4"/>
        </w:numPr>
        <w:spacing w:line="360" w:lineRule="auto"/>
        <w:ind w:left="0" w:firstLine="709"/>
        <w:jc w:val="both"/>
      </w:pPr>
      <w:r>
        <w:t>Утвердить Положение о межведомственной комиссии</w:t>
      </w:r>
      <w:r w:rsidR="00DB12EE">
        <w:t xml:space="preserve"> </w:t>
      </w:r>
      <w:r>
        <w:t>по обследованию мест массового пребывания людей</w:t>
      </w:r>
      <w:r w:rsidR="00696484">
        <w:t xml:space="preserve"> согласно приложению </w:t>
      </w:r>
      <w:r>
        <w:t>№</w:t>
      </w:r>
      <w:r w:rsidRPr="00DB12EE">
        <w:t> </w:t>
      </w:r>
      <w:r>
        <w:t>2.</w:t>
      </w:r>
    </w:p>
    <w:p w:rsidR="000078D8" w:rsidRDefault="000F4EE6" w:rsidP="00DB12EE">
      <w:pPr>
        <w:pStyle w:val="aff1"/>
        <w:numPr>
          <w:ilvl w:val="0"/>
          <w:numId w:val="4"/>
        </w:numPr>
        <w:spacing w:line="360" w:lineRule="auto"/>
        <w:ind w:left="0" w:firstLine="709"/>
        <w:jc w:val="both"/>
      </w:pPr>
      <w:r>
        <w:t xml:space="preserve">Опубликовать настоящее постановление в Муниципальном вестнике </w:t>
      </w:r>
      <w:r w:rsidR="000078D8">
        <w:t>и</w:t>
      </w:r>
      <w:r>
        <w:t xml:space="preserve"> разместить на официальном сайте органов местного самоуправления Мурашинского муниципального округа.</w:t>
      </w:r>
    </w:p>
    <w:p w:rsidR="000078D8" w:rsidRPr="000078D8" w:rsidRDefault="000078D8" w:rsidP="004004C4">
      <w:pPr>
        <w:widowControl w:val="0"/>
        <w:jc w:val="both"/>
        <w:rPr>
          <w:sz w:val="16"/>
          <w:szCs w:val="48"/>
        </w:rPr>
      </w:pPr>
    </w:p>
    <w:p w:rsidR="000078D8" w:rsidRDefault="00F32A18" w:rsidP="004004C4">
      <w:pPr>
        <w:widowControl w:val="0"/>
        <w:jc w:val="both"/>
        <w:rPr>
          <w:szCs w:val="28"/>
        </w:rPr>
      </w:pPr>
      <w:r>
        <w:rPr>
          <w:szCs w:val="28"/>
        </w:rPr>
        <w:t>Глава Мурашинского</w:t>
      </w:r>
    </w:p>
    <w:p w:rsidR="00F32A18" w:rsidRPr="00B21334" w:rsidRDefault="00F32A18" w:rsidP="004004C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BD78CF" w:rsidRDefault="00BD78CF">
      <w:bookmarkStart w:id="0" w:name="_GoBack"/>
      <w:bookmarkEnd w:id="0"/>
      <w:r>
        <w:br w:type="page"/>
      </w:r>
    </w:p>
    <w:tbl>
      <w:tblPr>
        <w:tblStyle w:val="2a"/>
        <w:tblW w:w="9356" w:type="dxa"/>
        <w:tblLook w:val="04A0" w:firstRow="1" w:lastRow="0" w:firstColumn="1" w:lastColumn="0" w:noHBand="0" w:noVBand="1"/>
      </w:tblPr>
      <w:tblGrid>
        <w:gridCol w:w="4536"/>
        <w:gridCol w:w="479"/>
        <w:gridCol w:w="2103"/>
        <w:gridCol w:w="567"/>
        <w:gridCol w:w="1671"/>
      </w:tblGrid>
      <w:tr w:rsidR="00AE40AE" w:rsidRPr="00BD78CF" w:rsidTr="006D662F">
        <w:tc>
          <w:tcPr>
            <w:tcW w:w="4536" w:type="dxa"/>
            <w:tcBorders>
              <w:top w:val="nil"/>
              <w:left w:val="nil"/>
              <w:bottom w:val="nil"/>
              <w:right w:val="nil"/>
            </w:tcBorders>
          </w:tcPr>
          <w:p w:rsidR="00AE40AE" w:rsidRPr="00BD78CF" w:rsidRDefault="00AE40AE" w:rsidP="006D662F">
            <w:pPr>
              <w:jc w:val="both"/>
              <w:rPr>
                <w:lang w:eastAsia="ru-RU"/>
              </w:rPr>
            </w:pPr>
          </w:p>
          <w:p w:rsidR="00AE40AE" w:rsidRPr="00BD78CF" w:rsidRDefault="00AE40AE" w:rsidP="006D662F">
            <w:pPr>
              <w:jc w:val="both"/>
              <w:rPr>
                <w:lang w:eastAsia="ru-RU"/>
              </w:rPr>
            </w:pPr>
          </w:p>
        </w:tc>
        <w:tc>
          <w:tcPr>
            <w:tcW w:w="4820" w:type="dxa"/>
            <w:gridSpan w:val="4"/>
            <w:tcBorders>
              <w:top w:val="nil"/>
              <w:left w:val="nil"/>
              <w:bottom w:val="nil"/>
              <w:right w:val="nil"/>
            </w:tcBorders>
          </w:tcPr>
          <w:p w:rsidR="00AE40AE" w:rsidRPr="00BD78CF" w:rsidRDefault="00AE40AE" w:rsidP="006D662F">
            <w:pPr>
              <w:jc w:val="both"/>
              <w:rPr>
                <w:lang w:eastAsia="ru-RU"/>
              </w:rPr>
            </w:pPr>
            <w:r w:rsidRPr="00BD78CF">
              <w:rPr>
                <w:lang w:eastAsia="ru-RU"/>
              </w:rPr>
              <w:t>Приложение</w:t>
            </w:r>
            <w:r>
              <w:rPr>
                <w:lang w:eastAsia="ru-RU"/>
              </w:rPr>
              <w:t xml:space="preserve"> № 2</w:t>
            </w:r>
          </w:p>
          <w:p w:rsidR="00AE40AE" w:rsidRPr="00BD78CF" w:rsidRDefault="00AE40AE" w:rsidP="006D662F">
            <w:pPr>
              <w:jc w:val="both"/>
              <w:rPr>
                <w:lang w:eastAsia="ru-RU"/>
              </w:rPr>
            </w:pPr>
          </w:p>
          <w:p w:rsidR="00AE40AE" w:rsidRPr="00BD78CF" w:rsidRDefault="00AE40AE" w:rsidP="006D662F">
            <w:pPr>
              <w:jc w:val="both"/>
              <w:rPr>
                <w:lang w:eastAsia="ru-RU"/>
              </w:rPr>
            </w:pPr>
            <w:r w:rsidRPr="00BD78CF">
              <w:rPr>
                <w:lang w:eastAsia="ru-RU"/>
              </w:rPr>
              <w:t>УТВЕРЖДЕН</w:t>
            </w:r>
            <w:r w:rsidR="00043342">
              <w:rPr>
                <w:lang w:eastAsia="ru-RU"/>
              </w:rPr>
              <w:t>О</w:t>
            </w:r>
          </w:p>
          <w:p w:rsidR="00AE40AE" w:rsidRPr="00BD78CF" w:rsidRDefault="00AE40AE" w:rsidP="006D662F">
            <w:pPr>
              <w:jc w:val="both"/>
              <w:rPr>
                <w:lang w:eastAsia="ru-RU"/>
              </w:rPr>
            </w:pPr>
          </w:p>
          <w:p w:rsidR="00AE40AE" w:rsidRPr="00BD78CF" w:rsidRDefault="00AE40AE" w:rsidP="006D662F">
            <w:pPr>
              <w:jc w:val="both"/>
              <w:rPr>
                <w:lang w:eastAsia="ru-RU"/>
              </w:rPr>
            </w:pPr>
            <w:r w:rsidRPr="00BD78CF">
              <w:rPr>
                <w:lang w:eastAsia="ru-RU"/>
              </w:rPr>
              <w:t xml:space="preserve">постановлением администрации Мурашинского муниципального округа </w:t>
            </w:r>
          </w:p>
        </w:tc>
      </w:tr>
      <w:tr w:rsidR="00AE40AE" w:rsidRPr="00BD78CF" w:rsidTr="006D662F">
        <w:tc>
          <w:tcPr>
            <w:tcW w:w="4536" w:type="dxa"/>
            <w:tcBorders>
              <w:top w:val="nil"/>
              <w:left w:val="nil"/>
              <w:bottom w:val="nil"/>
              <w:right w:val="nil"/>
            </w:tcBorders>
          </w:tcPr>
          <w:p w:rsidR="00AE40AE" w:rsidRPr="00BD78CF" w:rsidRDefault="00AE40AE" w:rsidP="006D662F">
            <w:pPr>
              <w:jc w:val="both"/>
              <w:rPr>
                <w:lang w:eastAsia="ru-RU"/>
              </w:rPr>
            </w:pPr>
          </w:p>
        </w:tc>
        <w:tc>
          <w:tcPr>
            <w:tcW w:w="479" w:type="dxa"/>
            <w:tcBorders>
              <w:top w:val="nil"/>
              <w:left w:val="nil"/>
              <w:bottom w:val="nil"/>
              <w:right w:val="nil"/>
            </w:tcBorders>
          </w:tcPr>
          <w:p w:rsidR="00AE40AE" w:rsidRPr="00BD78CF" w:rsidRDefault="00AE40AE" w:rsidP="006D662F">
            <w:pPr>
              <w:jc w:val="both"/>
              <w:rPr>
                <w:lang w:eastAsia="ru-RU"/>
              </w:rPr>
            </w:pPr>
            <w:r w:rsidRPr="00BD78CF">
              <w:rPr>
                <w:lang w:eastAsia="ru-RU"/>
              </w:rPr>
              <w:t>от</w:t>
            </w:r>
          </w:p>
        </w:tc>
        <w:tc>
          <w:tcPr>
            <w:tcW w:w="2103" w:type="dxa"/>
            <w:tcBorders>
              <w:top w:val="nil"/>
              <w:left w:val="nil"/>
              <w:right w:val="nil"/>
            </w:tcBorders>
          </w:tcPr>
          <w:p w:rsidR="00AE40AE" w:rsidRPr="00BD78CF" w:rsidRDefault="00D55252" w:rsidP="006D662F">
            <w:pPr>
              <w:jc w:val="both"/>
              <w:rPr>
                <w:lang w:eastAsia="ru-RU"/>
              </w:rPr>
            </w:pPr>
            <w:r>
              <w:rPr>
                <w:lang w:eastAsia="ru-RU"/>
              </w:rPr>
              <w:t>17.04.2025</w:t>
            </w:r>
          </w:p>
        </w:tc>
        <w:tc>
          <w:tcPr>
            <w:tcW w:w="567" w:type="dxa"/>
            <w:tcBorders>
              <w:top w:val="nil"/>
              <w:left w:val="nil"/>
              <w:bottom w:val="nil"/>
              <w:right w:val="nil"/>
            </w:tcBorders>
          </w:tcPr>
          <w:p w:rsidR="00AE40AE" w:rsidRPr="00BD78CF" w:rsidRDefault="00AE40AE" w:rsidP="006D662F">
            <w:pPr>
              <w:jc w:val="both"/>
              <w:rPr>
                <w:lang w:eastAsia="ru-RU"/>
              </w:rPr>
            </w:pPr>
            <w:r w:rsidRPr="00BD78CF">
              <w:rPr>
                <w:lang w:eastAsia="ru-RU"/>
              </w:rPr>
              <w:t>№</w:t>
            </w:r>
          </w:p>
        </w:tc>
        <w:tc>
          <w:tcPr>
            <w:tcW w:w="1671" w:type="dxa"/>
            <w:tcBorders>
              <w:top w:val="nil"/>
              <w:left w:val="nil"/>
              <w:right w:val="nil"/>
            </w:tcBorders>
          </w:tcPr>
          <w:p w:rsidR="00AE40AE" w:rsidRPr="00BD78CF" w:rsidRDefault="00D55252" w:rsidP="006D662F">
            <w:pPr>
              <w:jc w:val="both"/>
              <w:rPr>
                <w:lang w:eastAsia="ru-RU"/>
              </w:rPr>
            </w:pPr>
            <w:r>
              <w:rPr>
                <w:lang w:eastAsia="ru-RU"/>
              </w:rPr>
              <w:t>442</w:t>
            </w:r>
          </w:p>
        </w:tc>
      </w:tr>
    </w:tbl>
    <w:p w:rsidR="00AE40AE" w:rsidRPr="00AE40AE" w:rsidRDefault="00AE40AE">
      <w:pPr>
        <w:rPr>
          <w:b/>
          <w:sz w:val="72"/>
          <w:szCs w:val="72"/>
          <w:lang w:eastAsia="ru-RU"/>
        </w:rPr>
      </w:pPr>
    </w:p>
    <w:p w:rsidR="00043342" w:rsidRDefault="00043342" w:rsidP="00AE40AE">
      <w:pPr>
        <w:jc w:val="center"/>
        <w:rPr>
          <w:b/>
          <w:lang w:eastAsia="ru-RU"/>
        </w:rPr>
      </w:pPr>
      <w:r>
        <w:rPr>
          <w:b/>
          <w:lang w:eastAsia="ru-RU"/>
        </w:rPr>
        <w:t>ПОЛОЖЕНИЕ</w:t>
      </w:r>
    </w:p>
    <w:p w:rsidR="006A384B" w:rsidRDefault="00043342" w:rsidP="00AE40AE">
      <w:pPr>
        <w:jc w:val="center"/>
      </w:pPr>
      <w:r w:rsidRPr="00043342">
        <w:rPr>
          <w:b/>
          <w:lang w:eastAsia="ru-RU"/>
        </w:rPr>
        <w:t>о межведомственной комиссии по обследованию мест массового пребывания людей</w:t>
      </w:r>
      <w:r w:rsidR="00AE40AE" w:rsidRPr="00F32A18">
        <w:rPr>
          <w:b/>
          <w:lang w:eastAsia="ru-RU"/>
        </w:rPr>
        <w:br/>
      </w:r>
    </w:p>
    <w:p w:rsidR="00265A0F" w:rsidRPr="00265A0F" w:rsidRDefault="000C7C85" w:rsidP="00265A0F">
      <w:pPr>
        <w:ind w:firstLine="851"/>
        <w:jc w:val="center"/>
        <w:rPr>
          <w:b/>
        </w:rPr>
      </w:pPr>
      <w:r>
        <w:rPr>
          <w:b/>
        </w:rPr>
        <w:t>Статья 1</w:t>
      </w:r>
      <w:r w:rsidR="00265A0F" w:rsidRPr="00265A0F">
        <w:rPr>
          <w:b/>
        </w:rPr>
        <w:t>. Общие положения</w:t>
      </w:r>
    </w:p>
    <w:p w:rsidR="00265A0F" w:rsidRDefault="00265A0F" w:rsidP="00265A0F">
      <w:pPr>
        <w:ind w:firstLine="851"/>
        <w:jc w:val="both"/>
      </w:pPr>
      <w:r>
        <w:t>1. Положение о межведомственной комиссии по обследованию мест массового пребывания людей (далее – Межведомственная комиссия) определяет основные цели, задачи, функции, права, обязанности и порядок организации работы Межведомственной комиссии.</w:t>
      </w:r>
    </w:p>
    <w:p w:rsidR="00265A0F" w:rsidRDefault="00265A0F" w:rsidP="00265A0F">
      <w:pPr>
        <w:ind w:firstLine="851"/>
        <w:jc w:val="both"/>
      </w:pPr>
      <w:r>
        <w:t>2. Межведомственная комиссия в своей деятельности руководствуется:</w:t>
      </w:r>
    </w:p>
    <w:p w:rsidR="00265A0F" w:rsidRDefault="00265A0F" w:rsidP="00265A0F">
      <w:pPr>
        <w:ind w:firstLine="851"/>
        <w:jc w:val="both"/>
      </w:pPr>
      <w:r>
        <w:t>1) Конституцией Российской Федерации;</w:t>
      </w:r>
    </w:p>
    <w:p w:rsidR="00265A0F" w:rsidRDefault="00265A0F" w:rsidP="00265A0F">
      <w:pPr>
        <w:ind w:firstLine="851"/>
        <w:jc w:val="both"/>
      </w:pPr>
      <w:r>
        <w:t>2)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w:t>
      </w:r>
    </w:p>
    <w:p w:rsidR="00265A0F" w:rsidRDefault="00265A0F" w:rsidP="00265A0F">
      <w:pPr>
        <w:ind w:firstLine="851"/>
        <w:jc w:val="both"/>
      </w:pPr>
      <w:r>
        <w:t>3) законами и нормативными правовыми актами Кировской области;</w:t>
      </w:r>
    </w:p>
    <w:p w:rsidR="00265A0F" w:rsidRDefault="00265A0F" w:rsidP="00265A0F">
      <w:pPr>
        <w:ind w:firstLine="851"/>
        <w:jc w:val="both"/>
      </w:pPr>
      <w:r>
        <w:t>4) муниципальными правовыми и нормативными правовыми актами муниципального округа.</w:t>
      </w:r>
    </w:p>
    <w:p w:rsidR="00265A0F" w:rsidRDefault="00265A0F" w:rsidP="00265A0F">
      <w:pPr>
        <w:ind w:firstLine="851"/>
        <w:jc w:val="both"/>
      </w:pPr>
      <w:r>
        <w:t>3. Межведомственная комиссия осуществляет свою деятельность исключительно в отношении мест массового пребывания людей расположенных на территории муниципального образования Мурашинский муниципальный округ Кировской области (далее – места массового пребывания людей), перечень которых определен в соответствии с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(далее – постановление Правительства Российской Федерации от 25.03.2015 № 272).</w:t>
      </w:r>
    </w:p>
    <w:p w:rsidR="00265A0F" w:rsidRDefault="00265A0F" w:rsidP="00265A0F">
      <w:pPr>
        <w:ind w:firstLine="851"/>
        <w:jc w:val="both"/>
      </w:pPr>
    </w:p>
    <w:p w:rsidR="00265A0F" w:rsidRPr="00265A0F" w:rsidRDefault="00265A0F" w:rsidP="000C7C85">
      <w:pPr>
        <w:jc w:val="center"/>
        <w:rPr>
          <w:b/>
        </w:rPr>
      </w:pPr>
      <w:r w:rsidRPr="00265A0F">
        <w:rPr>
          <w:b/>
        </w:rPr>
        <w:t xml:space="preserve">Статья 2. </w:t>
      </w:r>
      <w:r w:rsidR="000C7C85">
        <w:rPr>
          <w:b/>
        </w:rPr>
        <w:t>Основные цели, задачи и функции</w:t>
      </w:r>
      <w:r w:rsidR="000C7C85">
        <w:rPr>
          <w:b/>
        </w:rPr>
        <w:br/>
      </w:r>
      <w:r w:rsidRPr="00265A0F">
        <w:rPr>
          <w:b/>
        </w:rPr>
        <w:t>Межведомственной Комиссии</w:t>
      </w:r>
    </w:p>
    <w:p w:rsidR="00265A0F" w:rsidRDefault="00265A0F" w:rsidP="00265A0F">
      <w:pPr>
        <w:ind w:firstLine="851"/>
        <w:jc w:val="both"/>
      </w:pPr>
    </w:p>
    <w:p w:rsidR="00265A0F" w:rsidRDefault="00265A0F" w:rsidP="00265A0F">
      <w:pPr>
        <w:ind w:firstLine="851"/>
        <w:jc w:val="both"/>
      </w:pPr>
      <w:r>
        <w:lastRenderedPageBreak/>
        <w:t>1. Целью деятельности Межведомственной комиссии является категорирование места массового пребывания людей и оценка состояния его антитеррористической защищённости.</w:t>
      </w:r>
    </w:p>
    <w:p w:rsidR="00265A0F" w:rsidRDefault="00265A0F" w:rsidP="00265A0F">
      <w:pPr>
        <w:ind w:firstLine="851"/>
        <w:jc w:val="both"/>
      </w:pPr>
      <w:r>
        <w:t>Категорирование мест массового пребывания людей проводится в целях установлени</w:t>
      </w:r>
      <w:r w:rsidR="000C7C85">
        <w:t>я</w:t>
      </w:r>
      <w:r>
        <w:t xml:space="preserve"> дифференцированных требований к обеспечению безопасности мест массового пребывания людей с учётом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265A0F" w:rsidRDefault="00265A0F" w:rsidP="00265A0F">
      <w:pPr>
        <w:ind w:firstLine="851"/>
        <w:jc w:val="both"/>
      </w:pPr>
      <w:r>
        <w:t>2. Задачами Межведомственной комиссии является выполнение требований постановления Правительства Российской Федерации от 25.03.2015 № 272 в части:</w:t>
      </w:r>
    </w:p>
    <w:p w:rsidR="00265A0F" w:rsidRDefault="00265A0F" w:rsidP="00265A0F">
      <w:pPr>
        <w:ind w:firstLine="851"/>
        <w:jc w:val="both"/>
      </w:pPr>
      <w:r>
        <w:t>1) проведения обследования, категорирования и оценки состояния антитеррористической защищённости мест массового пребывания людей, в том числе контроля за выполнением требований к их антитеррористической защищённости и устранением выявленных недостатков;</w:t>
      </w:r>
    </w:p>
    <w:p w:rsidR="00265A0F" w:rsidRDefault="00265A0F" w:rsidP="00265A0F">
      <w:pPr>
        <w:ind w:firstLine="851"/>
        <w:jc w:val="both"/>
      </w:pPr>
      <w:r>
        <w:t>2) организации взаимодействия с федеральными органами исполнительной власти, органами государственной власти Кировской области, органами местного самоуправления Мурашинского муниципального округа, собственниками или лицами, использующими места массового пребывания людей на ином законном основании (далее – правообладатели мест массового пребывания людей) по вопросам антитеррористической защищённости мест массового пребывания людей.</w:t>
      </w:r>
    </w:p>
    <w:p w:rsidR="00265A0F" w:rsidRDefault="00265A0F" w:rsidP="00265A0F">
      <w:pPr>
        <w:ind w:firstLine="851"/>
        <w:jc w:val="both"/>
      </w:pPr>
      <w:r>
        <w:t>3. Межведомственная комиссия для выполнения возложенных задач осуществляет функции:</w:t>
      </w:r>
    </w:p>
    <w:p w:rsidR="00265A0F" w:rsidRDefault="00265A0F" w:rsidP="00265A0F">
      <w:pPr>
        <w:ind w:firstLine="851"/>
        <w:jc w:val="both"/>
      </w:pPr>
      <w:r>
        <w:t>1)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265A0F" w:rsidRDefault="00265A0F" w:rsidP="00265A0F">
      <w:pPr>
        <w:ind w:firstLine="851"/>
        <w:jc w:val="both"/>
      </w:pPr>
      <w:r>
        <w:t>2) расчет количества людей в соответствии с постановлением Правительства Российской Федерации от 25.03.2015 № 272 посредством мониторинга одновременного пребывания и (или) передвижения людей на территории места массового пребывания людей;</w:t>
      </w:r>
    </w:p>
    <w:p w:rsidR="00265A0F" w:rsidRDefault="00265A0F" w:rsidP="00265A0F">
      <w:pPr>
        <w:ind w:firstLine="851"/>
        <w:jc w:val="both"/>
      </w:pPr>
      <w:r>
        <w:t>3) оформление актов обследования и категорирования мест с массовым пребыванием людей;</w:t>
      </w:r>
    </w:p>
    <w:p w:rsidR="00265A0F" w:rsidRDefault="00265A0F" w:rsidP="00265A0F">
      <w:pPr>
        <w:ind w:firstLine="851"/>
        <w:jc w:val="both"/>
      </w:pPr>
      <w:r>
        <w:t>4) оказание консультативной помощи правообладателям мест массового пребывания людей в составлении и согласовании паспорта безопасности;</w:t>
      </w:r>
    </w:p>
    <w:p w:rsidR="00265A0F" w:rsidRDefault="00265A0F" w:rsidP="00265A0F">
      <w:pPr>
        <w:ind w:firstLine="851"/>
        <w:jc w:val="both"/>
      </w:pPr>
      <w:r>
        <w:t>5) составление и утверждение в соответствии с постановлением Правительства Российской Федерации от 25.03.2015 № 272 плана проверки мест массового пребывания людей;</w:t>
      </w:r>
    </w:p>
    <w:p w:rsidR="00265A0F" w:rsidRDefault="00265A0F" w:rsidP="00265A0F">
      <w:pPr>
        <w:ind w:firstLine="851"/>
        <w:jc w:val="both"/>
      </w:pPr>
      <w:r>
        <w:t>6) проведение проверок по выполнению требований антитеррористической защищённости мест общего пользования людей;</w:t>
      </w:r>
    </w:p>
    <w:p w:rsidR="00265A0F" w:rsidRDefault="00265A0F" w:rsidP="00265A0F">
      <w:pPr>
        <w:ind w:firstLine="851"/>
        <w:jc w:val="both"/>
      </w:pPr>
      <w:r>
        <w:t>7) мониторинг территории Мурашинского муниципального округа для своевременной выработки предложений о внесении изменений и дополнений в перечень мест массового пребывания людей.</w:t>
      </w:r>
    </w:p>
    <w:p w:rsidR="00265A0F" w:rsidRDefault="00265A0F" w:rsidP="00265A0F">
      <w:pPr>
        <w:ind w:firstLine="851"/>
        <w:jc w:val="both"/>
      </w:pPr>
    </w:p>
    <w:p w:rsidR="00265A0F" w:rsidRPr="00265A0F" w:rsidRDefault="00265A0F" w:rsidP="00265A0F">
      <w:pPr>
        <w:ind w:firstLine="851"/>
        <w:jc w:val="center"/>
        <w:rPr>
          <w:b/>
        </w:rPr>
      </w:pPr>
      <w:r w:rsidRPr="00265A0F">
        <w:rPr>
          <w:b/>
        </w:rPr>
        <w:t>Статья 3. Состав Межведомственной комиссии</w:t>
      </w:r>
    </w:p>
    <w:p w:rsidR="00265A0F" w:rsidRDefault="00265A0F" w:rsidP="00265A0F">
      <w:pPr>
        <w:ind w:firstLine="851"/>
        <w:jc w:val="both"/>
      </w:pPr>
    </w:p>
    <w:p w:rsidR="00265A0F" w:rsidRDefault="00265A0F" w:rsidP="00265A0F">
      <w:pPr>
        <w:ind w:firstLine="851"/>
        <w:jc w:val="both"/>
      </w:pPr>
      <w:r>
        <w:t>1. Персональный состав Межведомственной комиссии утверждается постановлением администрацией Мурашинского муниципального округа по представлению главы Мурашинского муниципального округа.</w:t>
      </w:r>
    </w:p>
    <w:p w:rsidR="00265A0F" w:rsidRDefault="00265A0F" w:rsidP="00265A0F">
      <w:pPr>
        <w:ind w:firstLine="851"/>
        <w:jc w:val="both"/>
      </w:pPr>
      <w:r>
        <w:t>2. В состав Межведомственной комиссии включаются:</w:t>
      </w:r>
    </w:p>
    <w:p w:rsidR="00265A0F" w:rsidRDefault="00265A0F" w:rsidP="00265A0F">
      <w:pPr>
        <w:ind w:firstLine="851"/>
        <w:jc w:val="both"/>
      </w:pPr>
      <w:r>
        <w:t>1) должностные лица органов местного самоуправления Мурашинского муниципального окр</w:t>
      </w:r>
      <w:r w:rsidR="000C7C85">
        <w:t>у</w:t>
      </w:r>
      <w:r>
        <w:t>га;</w:t>
      </w:r>
    </w:p>
    <w:p w:rsidR="00265A0F" w:rsidRDefault="00265A0F" w:rsidP="00265A0F">
      <w:pPr>
        <w:ind w:firstLine="851"/>
        <w:jc w:val="both"/>
      </w:pPr>
      <w:r>
        <w:t>2) правообладатель места массового пребывания людей;</w:t>
      </w:r>
    </w:p>
    <w:p w:rsidR="00265A0F" w:rsidRDefault="00265A0F" w:rsidP="00265A0F">
      <w:pPr>
        <w:ind w:firstLine="851"/>
        <w:jc w:val="both"/>
      </w:pPr>
      <w:r>
        <w:t>3) представители (по согласованию):</w:t>
      </w:r>
    </w:p>
    <w:p w:rsidR="00265A0F" w:rsidRDefault="00265A0F" w:rsidP="00265A0F">
      <w:pPr>
        <w:ind w:firstLine="851"/>
        <w:jc w:val="both"/>
      </w:pPr>
      <w:r>
        <w:t>а) территориального органа безопасности;</w:t>
      </w:r>
    </w:p>
    <w:p w:rsidR="00265A0F" w:rsidRDefault="00265A0F" w:rsidP="00265A0F">
      <w:pPr>
        <w:ind w:firstLine="851"/>
        <w:jc w:val="both"/>
      </w:pPr>
      <w:r>
        <w:t>б) территориального органа Министерства внутренних дел Российской Федерации;</w:t>
      </w:r>
    </w:p>
    <w:p w:rsidR="00265A0F" w:rsidRDefault="00265A0F" w:rsidP="00265A0F">
      <w:pPr>
        <w:ind w:firstLine="851"/>
        <w:jc w:val="both"/>
      </w:pPr>
      <w:r>
        <w:t>в)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p>
    <w:p w:rsidR="00265A0F" w:rsidRDefault="00265A0F" w:rsidP="00265A0F">
      <w:pPr>
        <w:ind w:firstLine="851"/>
        <w:jc w:val="both"/>
      </w:pPr>
      <w:r>
        <w:t>г)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265A0F" w:rsidRDefault="00265A0F" w:rsidP="00265A0F">
      <w:pPr>
        <w:ind w:firstLine="851"/>
        <w:jc w:val="both"/>
      </w:pPr>
      <w:r>
        <w:t>3. При необходимости к работе Межведомственной комиссии могут привлекаться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265A0F" w:rsidRDefault="00265A0F" w:rsidP="00265A0F">
      <w:pPr>
        <w:ind w:firstLine="851"/>
        <w:jc w:val="both"/>
      </w:pPr>
    </w:p>
    <w:p w:rsidR="00265A0F" w:rsidRPr="000C7C85" w:rsidRDefault="00265A0F" w:rsidP="000C7C85">
      <w:pPr>
        <w:ind w:firstLine="851"/>
        <w:jc w:val="center"/>
        <w:rPr>
          <w:b/>
        </w:rPr>
      </w:pPr>
      <w:r w:rsidRPr="000C7C85">
        <w:rPr>
          <w:b/>
        </w:rPr>
        <w:t>Статья 4. Порядок формирования Межведомственной комиссии</w:t>
      </w:r>
    </w:p>
    <w:p w:rsidR="00265A0F" w:rsidRDefault="00265A0F" w:rsidP="00265A0F">
      <w:pPr>
        <w:ind w:firstLine="851"/>
        <w:jc w:val="both"/>
      </w:pPr>
    </w:p>
    <w:p w:rsidR="00265A0F" w:rsidRDefault="00265A0F" w:rsidP="00265A0F">
      <w:pPr>
        <w:ind w:firstLine="851"/>
        <w:jc w:val="both"/>
      </w:pPr>
      <w:r>
        <w:t>1. Межведомственная комиссия создаётся в течении 30 дней со дня включения места массового пребывания людей в соответствующий перечень мест массового пребывания людей.</w:t>
      </w:r>
    </w:p>
    <w:p w:rsidR="00265A0F" w:rsidRDefault="00265A0F" w:rsidP="00265A0F">
      <w:pPr>
        <w:ind w:firstLine="851"/>
        <w:jc w:val="both"/>
      </w:pPr>
      <w:r>
        <w:t>2. Межведомственная комиссия состоит из председателя, заместителя председателя, секретаря и членов Межведомственной комиссии.</w:t>
      </w:r>
    </w:p>
    <w:p w:rsidR="00D0323A" w:rsidRDefault="00265A0F" w:rsidP="00265A0F">
      <w:pPr>
        <w:ind w:firstLine="851"/>
        <w:jc w:val="both"/>
      </w:pPr>
      <w:r>
        <w:t xml:space="preserve">3. </w:t>
      </w:r>
      <w:r w:rsidR="00D0323A">
        <w:t>Председателем Межведомственной комиссии является глава Мурашинского муниципального округа.</w:t>
      </w:r>
    </w:p>
    <w:p w:rsidR="00265A0F" w:rsidRDefault="00D0323A" w:rsidP="00265A0F">
      <w:pPr>
        <w:ind w:firstLine="851"/>
        <w:jc w:val="both"/>
      </w:pPr>
      <w:r>
        <w:t>4. Заместителем п</w:t>
      </w:r>
      <w:r w:rsidR="00265A0F">
        <w:t>редседател</w:t>
      </w:r>
      <w:r>
        <w:t>я</w:t>
      </w:r>
      <w:r w:rsidR="00265A0F">
        <w:t xml:space="preserve"> Межведомственной комиссии является по должности заместитель главы администрации </w:t>
      </w:r>
      <w:r w:rsidR="000C7C85">
        <w:t>Мурашинского муниципального округа,</w:t>
      </w:r>
      <w:r w:rsidR="00265A0F">
        <w:t xml:space="preserve"> курирующий социальные вопросы.</w:t>
      </w:r>
    </w:p>
    <w:p w:rsidR="00D0323A" w:rsidRDefault="00D0323A" w:rsidP="00265A0F">
      <w:pPr>
        <w:ind w:firstLine="851"/>
        <w:jc w:val="both"/>
      </w:pPr>
      <w:r>
        <w:t xml:space="preserve">5. Секретарем Межведомственной комиссии является </w:t>
      </w:r>
      <w:r w:rsidR="00F5730F" w:rsidRPr="00F5730F">
        <w:t xml:space="preserve">инструктор по ГО и ЧС </w:t>
      </w:r>
      <w:r>
        <w:t>сектор</w:t>
      </w:r>
      <w:r w:rsidR="00F5730F">
        <w:t>а</w:t>
      </w:r>
      <w:r>
        <w:t xml:space="preserve"> гражданской защиты администрации Мурашинского муниципального округа.</w:t>
      </w:r>
    </w:p>
    <w:p w:rsidR="00265A0F" w:rsidRDefault="00265A0F" w:rsidP="00265A0F">
      <w:pPr>
        <w:ind w:firstLine="851"/>
        <w:jc w:val="both"/>
      </w:pPr>
    </w:p>
    <w:p w:rsidR="00265A0F" w:rsidRPr="000C7C85" w:rsidRDefault="00265A0F" w:rsidP="000C7C85">
      <w:pPr>
        <w:ind w:firstLine="851"/>
        <w:jc w:val="center"/>
        <w:rPr>
          <w:b/>
        </w:rPr>
      </w:pPr>
      <w:r w:rsidRPr="000C7C85">
        <w:rPr>
          <w:b/>
        </w:rPr>
        <w:t>Статья 5. Организация деятельности Межведомственной комиссии</w:t>
      </w:r>
    </w:p>
    <w:p w:rsidR="00265A0F" w:rsidRDefault="00265A0F" w:rsidP="00265A0F">
      <w:pPr>
        <w:ind w:firstLine="851"/>
        <w:jc w:val="both"/>
      </w:pPr>
    </w:p>
    <w:p w:rsidR="00265A0F" w:rsidRDefault="00265A0F" w:rsidP="00265A0F">
      <w:pPr>
        <w:ind w:firstLine="851"/>
        <w:jc w:val="both"/>
      </w:pPr>
      <w:r>
        <w:t>1. Межведомственную комис</w:t>
      </w:r>
      <w:r w:rsidR="000C7C85">
        <w:t xml:space="preserve">сию возглавляет председатель, </w:t>
      </w:r>
      <w:r>
        <w:t>осуществляющий общее руководство Межведомственной комиссией, подписывающий (утверждающий) акты и решения</w:t>
      </w:r>
      <w:r w:rsidR="000C7C85">
        <w:t>,</w:t>
      </w:r>
      <w:r>
        <w:t xml:space="preserve"> принимаемые Межведомственной комиссией.</w:t>
      </w:r>
    </w:p>
    <w:p w:rsidR="00265A0F" w:rsidRDefault="00265A0F" w:rsidP="00265A0F">
      <w:pPr>
        <w:ind w:firstLine="851"/>
        <w:jc w:val="both"/>
      </w:pPr>
      <w:r>
        <w:lastRenderedPageBreak/>
        <w:t>2. В отсутствие председателя его полномочия осуществляет заместитель председателя Межведомственной Комиссии.</w:t>
      </w:r>
    </w:p>
    <w:p w:rsidR="00265A0F" w:rsidRDefault="00265A0F" w:rsidP="00265A0F">
      <w:pPr>
        <w:ind w:firstLine="851"/>
        <w:jc w:val="both"/>
      </w:pPr>
      <w:r>
        <w:t>3. Секретарь и члены Межведомственной комиссии участвуют в работе Межведомственной комиссии и выполняют поручения председателя.</w:t>
      </w:r>
    </w:p>
    <w:p w:rsidR="00265A0F" w:rsidRDefault="00265A0F" w:rsidP="00265A0F">
      <w:pPr>
        <w:ind w:firstLine="851"/>
        <w:jc w:val="both"/>
      </w:pPr>
      <w:r>
        <w:t>4. Секр</w:t>
      </w:r>
      <w:r w:rsidR="00DB0D4C">
        <w:t>етарь Межведомственной комиссии</w:t>
      </w:r>
      <w:r>
        <w:t xml:space="preserve"> осуществляет подготовку документов (актов) принима</w:t>
      </w:r>
      <w:r w:rsidR="00DB0D4C">
        <w:t>емых Межведомственной комиссией.</w:t>
      </w:r>
    </w:p>
    <w:p w:rsidR="00265A0F" w:rsidRDefault="00265A0F" w:rsidP="00265A0F">
      <w:pPr>
        <w:ind w:firstLine="851"/>
        <w:jc w:val="both"/>
      </w:pPr>
      <w:r>
        <w:t>5. Межведомственная комиссия осуществляет свою деятельность с обязательным соблюдением сроков</w:t>
      </w:r>
      <w:r w:rsidR="000C7C85">
        <w:t>,</w:t>
      </w:r>
      <w:r>
        <w:t xml:space="preserve"> установленных постановлением Правительства Российской Федерации от 25.03.2015 № 272.</w:t>
      </w:r>
    </w:p>
    <w:p w:rsidR="00265A0F" w:rsidRDefault="00265A0F" w:rsidP="00265A0F">
      <w:pPr>
        <w:ind w:firstLine="851"/>
        <w:jc w:val="both"/>
      </w:pPr>
    </w:p>
    <w:p w:rsidR="00265A0F" w:rsidRPr="000C7C85" w:rsidRDefault="00265A0F" w:rsidP="000C7C85">
      <w:pPr>
        <w:ind w:firstLine="851"/>
        <w:jc w:val="center"/>
        <w:rPr>
          <w:b/>
        </w:rPr>
      </w:pPr>
      <w:r w:rsidRPr="000C7C85">
        <w:rPr>
          <w:b/>
        </w:rPr>
        <w:t>Статья 6. Права и обязанности Межведомственной Комиссии</w:t>
      </w:r>
    </w:p>
    <w:p w:rsidR="00265A0F" w:rsidRDefault="00265A0F" w:rsidP="00265A0F">
      <w:pPr>
        <w:ind w:firstLine="851"/>
        <w:jc w:val="both"/>
      </w:pPr>
    </w:p>
    <w:p w:rsidR="00265A0F" w:rsidRDefault="00265A0F" w:rsidP="00265A0F">
      <w:pPr>
        <w:ind w:firstLine="851"/>
        <w:jc w:val="both"/>
      </w:pPr>
      <w:r>
        <w:t>1. Межведомственная комиссия в своей деятельности обладает правами и исполняет обязанности</w:t>
      </w:r>
      <w:r w:rsidR="000C7C85">
        <w:t>,</w:t>
      </w:r>
      <w:r>
        <w:t xml:space="preserve"> установленные постановлением Правительства Российской Федерации от 25.03.2015 № 272.</w:t>
      </w:r>
    </w:p>
    <w:p w:rsidR="00265A0F" w:rsidRDefault="00265A0F" w:rsidP="00265A0F">
      <w:pPr>
        <w:ind w:firstLine="851"/>
        <w:jc w:val="both"/>
      </w:pPr>
      <w:r>
        <w:t>3. Решения Межведомственной комиссии обязательны для исполнения.</w:t>
      </w:r>
    </w:p>
    <w:p w:rsidR="000C7C85" w:rsidRDefault="000C7C85" w:rsidP="00265A0F">
      <w:pPr>
        <w:ind w:firstLine="851"/>
        <w:jc w:val="both"/>
      </w:pPr>
    </w:p>
    <w:p w:rsidR="00265A0F" w:rsidRDefault="000C7C85" w:rsidP="000C7C85">
      <w:pPr>
        <w:ind w:firstLine="851"/>
        <w:jc w:val="center"/>
      </w:pPr>
      <w:r>
        <w:t>_________________</w:t>
      </w:r>
    </w:p>
    <w:sectPr w:rsidR="00265A0F" w:rsidSect="000078D8">
      <w:pgSz w:w="11906" w:h="16838"/>
      <w:pgMar w:top="1134" w:right="851" w:bottom="709" w:left="1701" w:header="709" w:footer="709"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86E" w:rsidRDefault="0039286E">
      <w:r>
        <w:separator/>
      </w:r>
    </w:p>
  </w:endnote>
  <w:endnote w:type="continuationSeparator" w:id="0">
    <w:p w:rsidR="0039286E" w:rsidRDefault="0039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86E" w:rsidRDefault="0039286E">
      <w:r>
        <w:separator/>
      </w:r>
    </w:p>
  </w:footnote>
  <w:footnote w:type="continuationSeparator" w:id="0">
    <w:p w:rsidR="0039286E" w:rsidRDefault="00392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D7B18"/>
    <w:multiLevelType w:val="hybridMultilevel"/>
    <w:tmpl w:val="466E5912"/>
    <w:lvl w:ilvl="0" w:tplc="1E529D76">
      <w:start w:val="1"/>
      <w:numFmt w:val="decimal"/>
      <w:suff w:val="space"/>
      <w:lvlText w:val="%1."/>
      <w:lvlJc w:val="left"/>
      <w:pPr>
        <w:ind w:left="1003" w:hanging="4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C8D37F9"/>
    <w:multiLevelType w:val="hybridMultilevel"/>
    <w:tmpl w:val="C21C3960"/>
    <w:lvl w:ilvl="0" w:tplc="CE1824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73667230"/>
    <w:multiLevelType w:val="hybridMultilevel"/>
    <w:tmpl w:val="E5ACBA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A"/>
    <w:rsid w:val="000078D8"/>
    <w:rsid w:val="00043342"/>
    <w:rsid w:val="0009473A"/>
    <w:rsid w:val="000C7C85"/>
    <w:rsid w:val="000F4EE6"/>
    <w:rsid w:val="00120D70"/>
    <w:rsid w:val="00167C2B"/>
    <w:rsid w:val="001D5480"/>
    <w:rsid w:val="001E7901"/>
    <w:rsid w:val="00201D73"/>
    <w:rsid w:val="00256798"/>
    <w:rsid w:val="00265A0F"/>
    <w:rsid w:val="002879E4"/>
    <w:rsid w:val="00293F58"/>
    <w:rsid w:val="0039286E"/>
    <w:rsid w:val="003E0EA6"/>
    <w:rsid w:val="003E620B"/>
    <w:rsid w:val="004004C4"/>
    <w:rsid w:val="0043353B"/>
    <w:rsid w:val="00464B99"/>
    <w:rsid w:val="0049711E"/>
    <w:rsid w:val="00523AA8"/>
    <w:rsid w:val="00527EFB"/>
    <w:rsid w:val="00617EBF"/>
    <w:rsid w:val="0067712B"/>
    <w:rsid w:val="00681932"/>
    <w:rsid w:val="00696484"/>
    <w:rsid w:val="006A384B"/>
    <w:rsid w:val="006B6486"/>
    <w:rsid w:val="007F1829"/>
    <w:rsid w:val="00827FDF"/>
    <w:rsid w:val="00830338"/>
    <w:rsid w:val="00893D69"/>
    <w:rsid w:val="008C310A"/>
    <w:rsid w:val="00AE40AE"/>
    <w:rsid w:val="00AE7266"/>
    <w:rsid w:val="00B0186C"/>
    <w:rsid w:val="00B40E55"/>
    <w:rsid w:val="00B44BC0"/>
    <w:rsid w:val="00B6426F"/>
    <w:rsid w:val="00B73944"/>
    <w:rsid w:val="00B92D14"/>
    <w:rsid w:val="00BD78CF"/>
    <w:rsid w:val="00C34969"/>
    <w:rsid w:val="00C62303"/>
    <w:rsid w:val="00CB3B50"/>
    <w:rsid w:val="00CC6190"/>
    <w:rsid w:val="00CD0128"/>
    <w:rsid w:val="00D0323A"/>
    <w:rsid w:val="00D10764"/>
    <w:rsid w:val="00D55252"/>
    <w:rsid w:val="00DB0D4C"/>
    <w:rsid w:val="00DB12EE"/>
    <w:rsid w:val="00E07971"/>
    <w:rsid w:val="00E5276A"/>
    <w:rsid w:val="00E675EB"/>
    <w:rsid w:val="00EB170A"/>
    <w:rsid w:val="00EF66EF"/>
    <w:rsid w:val="00F32A18"/>
    <w:rsid w:val="00F5730F"/>
    <w:rsid w:val="00FC068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BFF74-609D-4D96-B976-9E12A9E8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Заголовок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12">
    <w:name w:val="Заголовок1"/>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c">
    <w:name w:val="List"/>
    <w:basedOn w:val="aa"/>
    <w:rPr>
      <w:rFonts w:cs="Arial"/>
    </w:rPr>
  </w:style>
  <w:style w:type="paragraph" w:styleId="afd">
    <w:name w:val="caption"/>
    <w:basedOn w:val="a"/>
    <w:qFormat/>
    <w:pPr>
      <w:suppressLineNumbers/>
      <w:spacing w:before="120" w:after="120"/>
    </w:pPr>
    <w:rPr>
      <w:rFonts w:cs="Arial"/>
      <w:i/>
      <w:iCs/>
      <w:sz w:val="24"/>
      <w:szCs w:val="24"/>
    </w:rPr>
  </w:style>
  <w:style w:type="paragraph" w:styleId="afe">
    <w:name w:val="index heading"/>
    <w:basedOn w:val="a"/>
    <w:qFormat/>
    <w:pPr>
      <w:suppressLineNumbers/>
    </w:pPr>
    <w:rPr>
      <w:rFonts w:cs="Arial"/>
    </w:rPr>
  </w:style>
  <w:style w:type="paragraph" w:customStyle="1" w:styleId="aff">
    <w:name w:val="Первая строка заголовка"/>
    <w:basedOn w:val="a"/>
    <w:qFormat/>
    <w:rsid w:val="003C2E7C"/>
    <w:pPr>
      <w:keepNext/>
      <w:keepLines/>
      <w:spacing w:before="960" w:after="120"/>
      <w:jc w:val="center"/>
    </w:pPr>
    <w:rPr>
      <w:b/>
      <w:sz w:val="32"/>
    </w:rPr>
  </w:style>
  <w:style w:type="paragraph" w:customStyle="1" w:styleId="aff0">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1">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2">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3">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4">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6">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3">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7">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4">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5">
    <w:name w:val="Содержимое врезки"/>
    <w:basedOn w:val="a"/>
    <w:qFormat/>
  </w:style>
  <w:style w:type="numbering" w:customStyle="1" w:styleId="18">
    <w:name w:val="Нет списка1"/>
    <w:uiPriority w:val="99"/>
    <w:semiHidden/>
    <w:unhideWhenUsed/>
    <w:qFormat/>
    <w:rsid w:val="00344D67"/>
  </w:style>
  <w:style w:type="table" w:styleId="aff6">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ff6"/>
    <w:uiPriority w:val="39"/>
    <w:rsid w:val="00BD78C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7608">
      <w:bodyDiv w:val="1"/>
      <w:marLeft w:val="0"/>
      <w:marRight w:val="0"/>
      <w:marTop w:val="0"/>
      <w:marBottom w:val="0"/>
      <w:divBdr>
        <w:top w:val="none" w:sz="0" w:space="0" w:color="auto"/>
        <w:left w:val="none" w:sz="0" w:space="0" w:color="auto"/>
        <w:bottom w:val="none" w:sz="0" w:space="0" w:color="auto"/>
        <w:right w:val="none" w:sz="0" w:space="0" w:color="auto"/>
      </w:divBdr>
    </w:div>
    <w:div w:id="1083451515">
      <w:bodyDiv w:val="1"/>
      <w:marLeft w:val="0"/>
      <w:marRight w:val="0"/>
      <w:marTop w:val="0"/>
      <w:marBottom w:val="0"/>
      <w:divBdr>
        <w:top w:val="none" w:sz="0" w:space="0" w:color="auto"/>
        <w:left w:val="none" w:sz="0" w:space="0" w:color="auto"/>
        <w:bottom w:val="none" w:sz="0" w:space="0" w:color="auto"/>
        <w:right w:val="none" w:sz="0" w:space="0" w:color="auto"/>
      </w:divBdr>
    </w:div>
    <w:div w:id="120012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9DB21-BB0E-400C-8B35-1B953E8E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Канцелярия</cp:lastModifiedBy>
  <cp:revision>10</cp:revision>
  <cp:lastPrinted>2022-04-06T06:44:00Z</cp:lastPrinted>
  <dcterms:created xsi:type="dcterms:W3CDTF">2025-04-16T11:44:00Z</dcterms:created>
  <dcterms:modified xsi:type="dcterms:W3CDTF">2025-04-17T10:03:00Z</dcterms:modified>
  <dc:language>ru-RU</dc:language>
</cp:coreProperties>
</file>