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661C6E">
            <w:pPr>
              <w:pStyle w:val="Iioaioo"/>
              <w:keepLines w:val="0"/>
              <w:widowControl w:val="0"/>
              <w:tabs>
                <w:tab w:val="left" w:pos="2977"/>
              </w:tabs>
              <w:spacing w:before="0" w:after="0"/>
              <w:rPr>
                <w:szCs w:val="28"/>
              </w:rPr>
            </w:pPr>
            <w:r>
              <w:rPr>
                <w:szCs w:val="28"/>
              </w:rPr>
              <w:t>ГЛАВА</w:t>
            </w:r>
          </w:p>
          <w:p w:rsidR="00661C6E" w:rsidRDefault="00661C6E">
            <w:pPr>
              <w:pStyle w:val="Iioaioo"/>
              <w:keepLines w:val="0"/>
              <w:widowControl w:val="0"/>
              <w:tabs>
                <w:tab w:val="left" w:pos="2977"/>
              </w:tabs>
              <w:spacing w:before="0" w:after="0"/>
              <w:rPr>
                <w:szCs w:val="28"/>
              </w:rPr>
            </w:pPr>
            <w:r>
              <w:rPr>
                <w:szCs w:val="28"/>
              </w:rPr>
              <w:t>МУНИЦИПАЛЬНОГО ОБРАЗОВАНИЯ</w:t>
            </w:r>
          </w:p>
          <w:p w:rsidR="00EB170A" w:rsidRDefault="00C34969">
            <w:pPr>
              <w:pStyle w:val="Iioaioo"/>
              <w:keepLines w:val="0"/>
              <w:widowControl w:val="0"/>
              <w:tabs>
                <w:tab w:val="left" w:pos="2977"/>
              </w:tabs>
              <w:spacing w:before="0" w:after="0"/>
              <w:rPr>
                <w:szCs w:val="28"/>
              </w:rPr>
            </w:pPr>
            <w:r>
              <w:rPr>
                <w:szCs w:val="28"/>
              </w:rPr>
              <w:t>МУРАШИНСК</w:t>
            </w:r>
            <w:r w:rsidR="00661C6E">
              <w:rPr>
                <w:szCs w:val="28"/>
              </w:rPr>
              <w:t>ИЙ</w:t>
            </w:r>
            <w:r>
              <w:rPr>
                <w:szCs w:val="28"/>
              </w:rPr>
              <w:t xml:space="preserve"> МУНИЦИПАЛЬН</w:t>
            </w:r>
            <w:r w:rsidR="00661C6E">
              <w:rPr>
                <w:szCs w:val="28"/>
              </w:rPr>
              <w:t>ИЙ</w:t>
            </w:r>
            <w:r>
              <w:rPr>
                <w:szCs w:val="28"/>
              </w:rPr>
              <w:t xml:space="preserve"> ОКРУГ</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AA1560" w:rsidP="00AA1560">
            <w:pPr>
              <w:widowControl w:val="0"/>
              <w:snapToGrid w:val="0"/>
              <w:jc w:val="center"/>
            </w:pPr>
            <w:r>
              <w:t>02.11.2023</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AA1560" w:rsidRDefault="00AA1560">
            <w:pPr>
              <w:widowControl w:val="0"/>
              <w:snapToGrid w:val="0"/>
              <w:rPr>
                <w:szCs w:val="28"/>
              </w:rPr>
            </w:pPr>
            <w:r w:rsidRPr="00AA1560">
              <w:rPr>
                <w:szCs w:val="28"/>
              </w:rPr>
              <w:t>09</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661C6E">
      <w:pPr>
        <w:spacing w:before="480" w:after="480"/>
        <w:ind w:firstLine="539"/>
        <w:jc w:val="center"/>
        <w:rPr>
          <w:b/>
        </w:rPr>
      </w:pPr>
      <w:r>
        <w:rPr>
          <w:b/>
        </w:rPr>
        <w:t xml:space="preserve">О </w:t>
      </w:r>
      <w:r w:rsidR="0032221E">
        <w:rPr>
          <w:b/>
        </w:rPr>
        <w:t xml:space="preserve">признании </w:t>
      </w:r>
      <w:proofErr w:type="gramStart"/>
      <w:r w:rsidR="0032221E">
        <w:rPr>
          <w:b/>
        </w:rPr>
        <w:t>утратившими</w:t>
      </w:r>
      <w:proofErr w:type="gramEnd"/>
      <w:r w:rsidR="0032221E">
        <w:rPr>
          <w:b/>
        </w:rPr>
        <w:t xml:space="preserve"> силу</w:t>
      </w:r>
      <w:r w:rsidR="0032221E">
        <w:rPr>
          <w:b/>
        </w:rPr>
        <w:br/>
        <w:t>постановлений главы Мурашинского района</w:t>
      </w:r>
    </w:p>
    <w:p w:rsidR="00661C6E" w:rsidRPr="00661C6E" w:rsidRDefault="00661C6E" w:rsidP="00661C6E">
      <w:pPr>
        <w:suppressAutoHyphens w:val="0"/>
        <w:spacing w:line="360" w:lineRule="auto"/>
        <w:ind w:firstLine="709"/>
        <w:jc w:val="both"/>
        <w:rPr>
          <w:lang w:eastAsia="ru-RU"/>
        </w:rPr>
      </w:pPr>
      <w:r w:rsidRPr="00661C6E">
        <w:rPr>
          <w:lang w:eastAsia="ru-RU"/>
        </w:rPr>
        <w:t xml:space="preserve">В </w:t>
      </w:r>
      <w:r w:rsidR="00492E3F">
        <w:rPr>
          <w:lang w:eastAsia="ru-RU"/>
        </w:rPr>
        <w:t>связи с утратой практического значения</w:t>
      </w:r>
      <w:r w:rsidRPr="00661C6E">
        <w:rPr>
          <w:lang w:eastAsia="ru-RU"/>
        </w:rPr>
        <w:t xml:space="preserve"> </w:t>
      </w:r>
      <w:r>
        <w:rPr>
          <w:lang w:eastAsia="ru-RU"/>
        </w:rPr>
        <w:t>ПОСТАНОВЛЯЮ</w:t>
      </w:r>
      <w:r w:rsidRPr="00661C6E">
        <w:rPr>
          <w:lang w:eastAsia="ru-RU"/>
        </w:rPr>
        <w:t>:</w:t>
      </w:r>
    </w:p>
    <w:p w:rsidR="00492E3F" w:rsidRDefault="00661C6E" w:rsidP="00661C6E">
      <w:pPr>
        <w:tabs>
          <w:tab w:val="left" w:pos="7230"/>
        </w:tabs>
        <w:autoSpaceDE w:val="0"/>
        <w:spacing w:line="360" w:lineRule="auto"/>
        <w:ind w:firstLine="709"/>
        <w:jc w:val="both"/>
        <w:rPr>
          <w:lang w:eastAsia="ru-RU"/>
        </w:rPr>
      </w:pPr>
      <w:r w:rsidRPr="00661C6E">
        <w:rPr>
          <w:lang w:eastAsia="ru-RU"/>
        </w:rPr>
        <w:t xml:space="preserve">1. </w:t>
      </w:r>
      <w:r w:rsidR="00492E3F">
        <w:rPr>
          <w:lang w:eastAsia="ru-RU"/>
        </w:rPr>
        <w:t>Признать утратившими силу:</w:t>
      </w:r>
    </w:p>
    <w:p w:rsidR="00492E3F" w:rsidRDefault="00492E3F" w:rsidP="00492E3F">
      <w:pPr>
        <w:tabs>
          <w:tab w:val="left" w:pos="7230"/>
        </w:tabs>
        <w:autoSpaceDE w:val="0"/>
        <w:spacing w:line="360" w:lineRule="auto"/>
        <w:ind w:firstLine="709"/>
        <w:jc w:val="both"/>
        <w:rPr>
          <w:lang w:eastAsia="ru-RU"/>
        </w:rPr>
      </w:pPr>
      <w:r>
        <w:rPr>
          <w:lang w:eastAsia="ru-RU"/>
        </w:rPr>
        <w:t>1.1. Постановление главы Мурашинск</w:t>
      </w:r>
      <w:r w:rsidR="00885300">
        <w:rPr>
          <w:lang w:eastAsia="ru-RU"/>
        </w:rPr>
        <w:t>ого района Кировской области от </w:t>
      </w:r>
      <w:r>
        <w:rPr>
          <w:lang w:eastAsia="ru-RU"/>
        </w:rPr>
        <w:t>24.01.2014 № 6 «Об утверждении Перечня информации о деятельности Мурашинской районной Думы, главы Мурашинского района и контрольно-счетной комиссии Мурашинского района, размещаемой на сайте Мурашинского района».</w:t>
      </w:r>
    </w:p>
    <w:p w:rsidR="00492E3F" w:rsidRDefault="00492E3F" w:rsidP="00492E3F">
      <w:pPr>
        <w:tabs>
          <w:tab w:val="left" w:pos="7230"/>
        </w:tabs>
        <w:autoSpaceDE w:val="0"/>
        <w:spacing w:line="360" w:lineRule="auto"/>
        <w:ind w:firstLine="709"/>
        <w:jc w:val="both"/>
        <w:rPr>
          <w:lang w:eastAsia="ru-RU"/>
        </w:rPr>
      </w:pPr>
      <w:r>
        <w:rPr>
          <w:lang w:eastAsia="ru-RU"/>
        </w:rPr>
        <w:t>1.2. Постановление главы Мурашинск</w:t>
      </w:r>
      <w:r w:rsidR="00885300">
        <w:rPr>
          <w:lang w:eastAsia="ru-RU"/>
        </w:rPr>
        <w:t>ого района Кировской области от </w:t>
      </w:r>
      <w:r>
        <w:rPr>
          <w:lang w:eastAsia="ru-RU"/>
        </w:rPr>
        <w:t>12.04.2019 № 04 «</w:t>
      </w:r>
      <w:r w:rsidRPr="00492E3F">
        <w:rPr>
          <w:lang w:eastAsia="ru-RU"/>
        </w:rPr>
        <w:t>Об утверждении Положения об общественном совете муниципального образования Мурашинский муниципальный район Кировской области и Полож</w:t>
      </w:r>
      <w:r w:rsidR="00885300">
        <w:rPr>
          <w:lang w:eastAsia="ru-RU"/>
        </w:rPr>
        <w:t>ения об общественном контроле в </w:t>
      </w:r>
      <w:r w:rsidRPr="00492E3F">
        <w:rPr>
          <w:lang w:eastAsia="ru-RU"/>
        </w:rPr>
        <w:t>муниципальном образовании Мурашинский муниципальный район Кировской области</w:t>
      </w:r>
      <w:r>
        <w:rPr>
          <w:lang w:eastAsia="ru-RU"/>
        </w:rPr>
        <w:t>».</w:t>
      </w:r>
    </w:p>
    <w:p w:rsidR="00492E3F" w:rsidRDefault="00492E3F" w:rsidP="00492E3F">
      <w:pPr>
        <w:tabs>
          <w:tab w:val="left" w:pos="7230"/>
        </w:tabs>
        <w:autoSpaceDE w:val="0"/>
        <w:spacing w:line="360" w:lineRule="auto"/>
        <w:ind w:firstLine="709"/>
        <w:jc w:val="both"/>
        <w:rPr>
          <w:lang w:eastAsia="ru-RU"/>
        </w:rPr>
      </w:pPr>
      <w:r>
        <w:rPr>
          <w:lang w:eastAsia="ru-RU"/>
        </w:rPr>
        <w:t>2. Опубликовать настоящее постановление в Муниципальном вестнике и разместить на официальном сайте органов местного самоуправления Мурашинского муниципального округа.</w:t>
      </w:r>
    </w:p>
    <w:p w:rsidR="004004C4" w:rsidRPr="00D53EB6" w:rsidRDefault="004004C4" w:rsidP="004004C4">
      <w:pPr>
        <w:widowControl w:val="0"/>
        <w:jc w:val="both"/>
        <w:rPr>
          <w:sz w:val="72"/>
          <w:szCs w:val="72"/>
        </w:rPr>
      </w:pPr>
    </w:p>
    <w:p w:rsidR="004004C4" w:rsidRDefault="00E42F8B" w:rsidP="004004C4">
      <w:pPr>
        <w:widowControl w:val="0"/>
        <w:jc w:val="both"/>
        <w:rPr>
          <w:szCs w:val="28"/>
        </w:rPr>
      </w:pPr>
      <w:r>
        <w:rPr>
          <w:szCs w:val="28"/>
        </w:rPr>
        <w:t>Глава Мурашинского</w:t>
      </w:r>
    </w:p>
    <w:p w:rsidR="00E42F8B" w:rsidRPr="00B21334" w:rsidRDefault="00E42F8B"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004C4" w:rsidRDefault="004004C4" w:rsidP="004004C4">
      <w:pPr>
        <w:jc w:val="both"/>
      </w:pPr>
      <w:r>
        <w:t>__________________________________________________________________</w:t>
      </w:r>
      <w:bookmarkStart w:id="0" w:name="_GoBack"/>
      <w:bookmarkEnd w:id="0"/>
    </w:p>
    <w:sectPr w:rsidR="004004C4">
      <w:headerReference w:type="default" r:id="rId8"/>
      <w:footerReference w:type="default" r:id="rId9"/>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591" w:rsidRDefault="00A24591">
      <w:r>
        <w:separator/>
      </w:r>
    </w:p>
  </w:endnote>
  <w:endnote w:type="continuationSeparator" w:id="0">
    <w:p w:rsidR="00A24591" w:rsidRDefault="00A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591" w:rsidRDefault="00A24591">
      <w:r>
        <w:separator/>
      </w:r>
    </w:p>
  </w:footnote>
  <w:footnote w:type="continuationSeparator" w:id="0">
    <w:p w:rsidR="00A24591" w:rsidRDefault="00A2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0A" w:rsidRDefault="00EB170A">
    <w:pPr>
      <w:pStyle w:val="ac"/>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2A1484"/>
    <w:rsid w:val="00315095"/>
    <w:rsid w:val="0032221E"/>
    <w:rsid w:val="004004C4"/>
    <w:rsid w:val="00492E3F"/>
    <w:rsid w:val="00661C6E"/>
    <w:rsid w:val="00841E52"/>
    <w:rsid w:val="00885300"/>
    <w:rsid w:val="00A24591"/>
    <w:rsid w:val="00AA1560"/>
    <w:rsid w:val="00C34969"/>
    <w:rsid w:val="00D53EB6"/>
    <w:rsid w:val="00E27FEE"/>
    <w:rsid w:val="00E42F8B"/>
    <w:rsid w:val="00EB170A"/>
    <w:rsid w:val="00F327C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1BD03-6B4F-4090-83C6-4482FA98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177</Words>
  <Characters>1014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6</cp:revision>
  <cp:lastPrinted>2023-11-01T13:05:00Z</cp:lastPrinted>
  <dcterms:created xsi:type="dcterms:W3CDTF">2023-11-01T08:38:00Z</dcterms:created>
  <dcterms:modified xsi:type="dcterms:W3CDTF">2023-11-02T06:34:00Z</dcterms:modified>
  <dc:language>ru-RU</dc:language>
</cp:coreProperties>
</file>