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8E" w:rsidRPr="00A4346D" w:rsidRDefault="00E5388E" w:rsidP="00E5388E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5388E" w:rsidRDefault="00E5388E" w:rsidP="00E5388E"/>
    <w:p w:rsidR="00E5388E" w:rsidRDefault="00E5388E" w:rsidP="00E5388E"/>
    <w:p w:rsidR="00E5388E" w:rsidRDefault="00E5388E" w:rsidP="00E5388E"/>
    <w:p w:rsidR="00E5388E" w:rsidRDefault="00E5388E" w:rsidP="00E5388E"/>
    <w:p w:rsidR="00D62B11" w:rsidRDefault="00D62B11" w:rsidP="00E5388E"/>
    <w:p w:rsidR="00D62B11" w:rsidRDefault="00D62B11" w:rsidP="00E5388E"/>
    <w:p w:rsidR="00E5388E" w:rsidRDefault="00E5388E" w:rsidP="00E5388E"/>
    <w:p w:rsidR="00E5388E" w:rsidRDefault="00E5388E" w:rsidP="00E5388E"/>
    <w:p w:rsidR="00D62B11" w:rsidRPr="0073246A" w:rsidRDefault="005F36E7" w:rsidP="00D62B11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ГЕНЕРАЛЬНЫЙ ПЛАН</w:t>
      </w:r>
      <w:r w:rsidR="00FB017C">
        <w:rPr>
          <w:b/>
          <w:sz w:val="36"/>
          <w:szCs w:val="36"/>
        </w:rPr>
        <w:tab/>
      </w:r>
    </w:p>
    <w:p w:rsidR="00D62B11" w:rsidRDefault="00D62B11" w:rsidP="00D62B11">
      <w:pPr>
        <w:ind w:left="-567"/>
        <w:jc w:val="center"/>
        <w:rPr>
          <w:sz w:val="36"/>
          <w:szCs w:val="36"/>
        </w:rPr>
      </w:pPr>
    </w:p>
    <w:p w:rsidR="0001520A" w:rsidRPr="008B47AD" w:rsidRDefault="005F36E7" w:rsidP="0001520A">
      <w:pPr>
        <w:jc w:val="center"/>
        <w:rPr>
          <w:sz w:val="36"/>
          <w:szCs w:val="36"/>
        </w:rPr>
      </w:pPr>
      <w:r>
        <w:rPr>
          <w:sz w:val="36"/>
          <w:szCs w:val="36"/>
        </w:rPr>
        <w:t>МУРАШИНСКОГО МУНИЦИПАЛЬНОГО ОКРУГА КИРОВСКОЙ ОБЛАСТИ</w:t>
      </w:r>
    </w:p>
    <w:p w:rsidR="00E5388E" w:rsidRDefault="00E5388E" w:rsidP="00E5388E"/>
    <w:p w:rsidR="00DA1E71" w:rsidRDefault="00DA1E71" w:rsidP="00E5388E">
      <w:pPr>
        <w:jc w:val="center"/>
        <w:rPr>
          <w:sz w:val="36"/>
          <w:szCs w:val="36"/>
        </w:rPr>
      </w:pPr>
    </w:p>
    <w:p w:rsidR="00DA1E71" w:rsidRPr="00DA1E71" w:rsidRDefault="00E5388E" w:rsidP="00E5388E">
      <w:pPr>
        <w:jc w:val="center"/>
        <w:rPr>
          <w:b/>
          <w:sz w:val="36"/>
          <w:szCs w:val="36"/>
        </w:rPr>
      </w:pPr>
      <w:r w:rsidRPr="00DA1E71">
        <w:rPr>
          <w:b/>
          <w:sz w:val="36"/>
          <w:szCs w:val="36"/>
        </w:rPr>
        <w:t>Положени</w:t>
      </w:r>
      <w:r w:rsidR="00DA1E71" w:rsidRPr="00DA1E71">
        <w:rPr>
          <w:b/>
          <w:sz w:val="36"/>
          <w:szCs w:val="36"/>
        </w:rPr>
        <w:t>е</w:t>
      </w:r>
      <w:r w:rsidRPr="00DA1E71">
        <w:rPr>
          <w:b/>
          <w:sz w:val="36"/>
          <w:szCs w:val="36"/>
        </w:rPr>
        <w:t xml:space="preserve"> </w:t>
      </w:r>
    </w:p>
    <w:p w:rsidR="00E5388E" w:rsidRPr="00DA1E71" w:rsidRDefault="00E5388E" w:rsidP="00E5388E">
      <w:pPr>
        <w:jc w:val="center"/>
        <w:rPr>
          <w:b/>
          <w:sz w:val="36"/>
          <w:szCs w:val="36"/>
        </w:rPr>
      </w:pPr>
      <w:r w:rsidRPr="00DA1E71">
        <w:rPr>
          <w:b/>
          <w:sz w:val="36"/>
          <w:szCs w:val="36"/>
        </w:rPr>
        <w:t>о территориальном</w:t>
      </w:r>
      <w:r w:rsidR="00DA1E71" w:rsidRPr="00DA1E71">
        <w:rPr>
          <w:b/>
          <w:sz w:val="36"/>
          <w:szCs w:val="36"/>
        </w:rPr>
        <w:t xml:space="preserve"> </w:t>
      </w:r>
      <w:r w:rsidRPr="00DA1E71">
        <w:rPr>
          <w:b/>
          <w:sz w:val="36"/>
          <w:szCs w:val="36"/>
        </w:rPr>
        <w:t>планировании</w:t>
      </w:r>
    </w:p>
    <w:p w:rsidR="00E5388E" w:rsidRDefault="00E5388E" w:rsidP="00E5388E"/>
    <w:p w:rsidR="00E5388E" w:rsidRDefault="00E5388E" w:rsidP="00E5388E"/>
    <w:p w:rsidR="00E5388E" w:rsidRDefault="00E5388E" w:rsidP="00E5388E"/>
    <w:p w:rsidR="00DA1E71" w:rsidRDefault="00DA1E71" w:rsidP="00DA1E71">
      <w:pPr>
        <w:pStyle w:val="Default"/>
      </w:pPr>
    </w:p>
    <w:p w:rsidR="00E5388E" w:rsidRDefault="00E5388E" w:rsidP="00E5388E"/>
    <w:p w:rsidR="00E5388E" w:rsidRDefault="00E5388E" w:rsidP="00E5388E"/>
    <w:p w:rsidR="00E5388E" w:rsidRDefault="00E5388E" w:rsidP="00E5388E"/>
    <w:p w:rsidR="00D62B11" w:rsidRDefault="00D62B11" w:rsidP="00E5388E"/>
    <w:p w:rsidR="00D62B11" w:rsidRDefault="00D62B11" w:rsidP="00E5388E"/>
    <w:p w:rsidR="00450DAC" w:rsidRDefault="00450DAC" w:rsidP="00B9135C"/>
    <w:p w:rsidR="00DA1E71" w:rsidRDefault="00DA1E71" w:rsidP="00B9135C"/>
    <w:p w:rsidR="00DA1E71" w:rsidRDefault="00DA1E71" w:rsidP="00DA1E71">
      <w:pPr>
        <w:pStyle w:val="Default"/>
      </w:pPr>
    </w:p>
    <w:p w:rsidR="00AD1A44" w:rsidRPr="00FE1C81" w:rsidRDefault="009C2E37" w:rsidP="00AD1A44">
      <w:pPr>
        <w:pStyle w:val="Default"/>
        <w:rPr>
          <w:sz w:val="28"/>
          <w:szCs w:val="28"/>
        </w:rPr>
      </w:pPr>
      <w:r w:rsidRPr="00FE1C81">
        <w:rPr>
          <w:sz w:val="28"/>
          <w:szCs w:val="28"/>
        </w:rPr>
        <w:t>Генеральный д</w:t>
      </w:r>
      <w:r w:rsidR="003F0B70" w:rsidRPr="00FE1C81">
        <w:rPr>
          <w:sz w:val="28"/>
          <w:szCs w:val="28"/>
        </w:rPr>
        <w:t>иректор</w:t>
      </w:r>
      <w:r w:rsidR="005C6236" w:rsidRPr="00FE1C81">
        <w:rPr>
          <w:sz w:val="28"/>
          <w:szCs w:val="28"/>
        </w:rPr>
        <w:tab/>
        <w:t xml:space="preserve"> </w:t>
      </w:r>
      <w:r w:rsidR="005C6236" w:rsidRPr="00FE1C81">
        <w:rPr>
          <w:sz w:val="28"/>
          <w:szCs w:val="28"/>
        </w:rPr>
        <w:tab/>
      </w:r>
      <w:r w:rsidR="005C6236" w:rsidRPr="00FE1C81">
        <w:rPr>
          <w:sz w:val="28"/>
          <w:szCs w:val="28"/>
        </w:rPr>
        <w:tab/>
      </w:r>
      <w:r w:rsidR="005C6236" w:rsidRPr="00FE1C81">
        <w:rPr>
          <w:sz w:val="28"/>
          <w:szCs w:val="28"/>
        </w:rPr>
        <w:tab/>
      </w:r>
      <w:r w:rsidR="005C6236" w:rsidRPr="00FE1C81">
        <w:rPr>
          <w:sz w:val="28"/>
          <w:szCs w:val="28"/>
        </w:rPr>
        <w:tab/>
      </w:r>
      <w:r w:rsidR="005C6236" w:rsidRPr="00FE1C81">
        <w:rPr>
          <w:sz w:val="28"/>
          <w:szCs w:val="28"/>
        </w:rPr>
        <w:tab/>
        <w:t>С.А</w:t>
      </w:r>
      <w:r w:rsidR="003F0B70" w:rsidRPr="00FE1C81">
        <w:rPr>
          <w:sz w:val="28"/>
          <w:szCs w:val="28"/>
        </w:rPr>
        <w:t>.</w:t>
      </w:r>
      <w:r w:rsidR="005C6236">
        <w:rPr>
          <w:sz w:val="28"/>
          <w:szCs w:val="28"/>
        </w:rPr>
        <w:t xml:space="preserve"> </w:t>
      </w:r>
      <w:r w:rsidR="003F0B70" w:rsidRPr="00FE1C81">
        <w:rPr>
          <w:sz w:val="28"/>
          <w:szCs w:val="28"/>
        </w:rPr>
        <w:t>Моргунов</w:t>
      </w:r>
    </w:p>
    <w:p w:rsidR="003F0B70" w:rsidRPr="00FE1C81" w:rsidRDefault="003F0B70" w:rsidP="00AD1A44">
      <w:pPr>
        <w:pStyle w:val="Default"/>
        <w:rPr>
          <w:sz w:val="28"/>
          <w:szCs w:val="28"/>
        </w:rPr>
      </w:pPr>
    </w:p>
    <w:p w:rsidR="00AD1A44" w:rsidRDefault="00AD1A44" w:rsidP="00AD1A44"/>
    <w:p w:rsidR="00D62B11" w:rsidRDefault="00D62B11" w:rsidP="00AD1A44"/>
    <w:p w:rsidR="00D62B11" w:rsidRDefault="00D62B11" w:rsidP="00AD1A44"/>
    <w:p w:rsidR="00D62B11" w:rsidRDefault="00D62B11" w:rsidP="00AD1A44"/>
    <w:p w:rsidR="00D62B11" w:rsidRDefault="00D62B11" w:rsidP="00AD1A44"/>
    <w:p w:rsidR="00D62B11" w:rsidRDefault="00D62B11" w:rsidP="00AD1A44"/>
    <w:p w:rsidR="00D62B11" w:rsidRDefault="00D62B11" w:rsidP="00AD1A44"/>
    <w:p w:rsidR="00AD1A44" w:rsidRDefault="00AD1A44" w:rsidP="00AD1A44"/>
    <w:p w:rsidR="00AD1A44" w:rsidRDefault="00AD1A44" w:rsidP="00AD1A44"/>
    <w:p w:rsidR="00AD1A44" w:rsidRDefault="00AD1A44" w:rsidP="00AD1A44"/>
    <w:p w:rsidR="00AD1A44" w:rsidRDefault="00AD1A44" w:rsidP="00AD1A44"/>
    <w:p w:rsidR="00AD1A44" w:rsidRDefault="00AD1A44" w:rsidP="00AD1A44"/>
    <w:p w:rsidR="00851E56" w:rsidRDefault="00851E56" w:rsidP="00AD1A44"/>
    <w:p w:rsidR="00851E56" w:rsidRDefault="00851E56" w:rsidP="00AD1A44"/>
    <w:p w:rsidR="00AD1A44" w:rsidRPr="005C1BCD" w:rsidRDefault="009E5E7C" w:rsidP="00AD1A44">
      <w:pPr>
        <w:jc w:val="center"/>
        <w:rPr>
          <w:sz w:val="22"/>
          <w:szCs w:val="22"/>
        </w:rPr>
      </w:pPr>
      <w:r>
        <w:rPr>
          <w:sz w:val="22"/>
          <w:szCs w:val="22"/>
        </w:rPr>
        <w:t>Чебоксары</w:t>
      </w:r>
    </w:p>
    <w:p w:rsidR="00AD1A44" w:rsidRPr="005C1BCD" w:rsidRDefault="00551E97" w:rsidP="00AD1A44">
      <w:pPr>
        <w:jc w:val="center"/>
        <w:rPr>
          <w:sz w:val="22"/>
          <w:szCs w:val="22"/>
        </w:rPr>
      </w:pPr>
      <w:r>
        <w:rPr>
          <w:sz w:val="22"/>
          <w:szCs w:val="22"/>
        </w:rPr>
        <w:t>2022</w:t>
      </w:r>
      <w:r w:rsidR="00AD1A44" w:rsidRPr="005C1BCD">
        <w:rPr>
          <w:sz w:val="22"/>
          <w:szCs w:val="22"/>
        </w:rPr>
        <w:t xml:space="preserve"> год</w:t>
      </w:r>
    </w:p>
    <w:p w:rsidR="00DA1E71" w:rsidRDefault="00DA1E71" w:rsidP="00B9135C"/>
    <w:p w:rsidR="005F36E7" w:rsidRDefault="005F36E7" w:rsidP="00B9135C"/>
    <w:p w:rsidR="00DA1E71" w:rsidRDefault="00DA1E71" w:rsidP="0008487F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СОСТАВ ГЕНЕРАЛЬНОГО ПЛАНА</w:t>
      </w:r>
    </w:p>
    <w:p w:rsidR="0067787A" w:rsidRDefault="0067787A" w:rsidP="0067787A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:rsidR="00DA1E71" w:rsidRDefault="00DA1E71" w:rsidP="0067787A">
      <w:pPr>
        <w:pStyle w:val="Default"/>
        <w:numPr>
          <w:ilvl w:val="0"/>
          <w:numId w:val="6"/>
        </w:num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:rsidR="0067787A" w:rsidRDefault="0067787A" w:rsidP="0067787A">
      <w:pPr>
        <w:pStyle w:val="Default"/>
        <w:spacing w:line="276" w:lineRule="auto"/>
        <w:ind w:left="360"/>
        <w:jc w:val="center"/>
        <w:rPr>
          <w:sz w:val="32"/>
          <w:szCs w:val="32"/>
        </w:rPr>
      </w:pPr>
    </w:p>
    <w:p w:rsidR="00DA1E71" w:rsidRDefault="00DA1E71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Положение о территориальном планировании </w:t>
      </w:r>
    </w:p>
    <w:p w:rsidR="00DA1E71" w:rsidRDefault="00DA1E71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Карта планируемого размещения объектов местного значения </w:t>
      </w:r>
      <w:r w:rsidR="005F36E7">
        <w:rPr>
          <w:b/>
          <w:bCs/>
          <w:sz w:val="26"/>
          <w:szCs w:val="26"/>
        </w:rPr>
        <w:t>муниципального округа</w:t>
      </w:r>
    </w:p>
    <w:p w:rsidR="00DA1E71" w:rsidRDefault="00DA1E71" w:rsidP="0067787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Карта границ населенных пунктов (в том числе границ образуемых </w:t>
      </w:r>
      <w:r w:rsidR="0067787A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аселенных пунктов), входящих в состав </w:t>
      </w:r>
      <w:r w:rsidR="005F36E7"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z w:val="26"/>
          <w:szCs w:val="26"/>
        </w:rPr>
        <w:t xml:space="preserve"> </w:t>
      </w:r>
    </w:p>
    <w:p w:rsidR="00DA1E71" w:rsidRDefault="00DA1E71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Карта функциональных зон </w:t>
      </w:r>
      <w:r w:rsidR="005F36E7"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z w:val="26"/>
          <w:szCs w:val="26"/>
        </w:rPr>
        <w:t xml:space="preserve"> </w:t>
      </w:r>
    </w:p>
    <w:p w:rsidR="0067787A" w:rsidRDefault="0067787A" w:rsidP="0067787A">
      <w:pPr>
        <w:pStyle w:val="Default"/>
        <w:spacing w:line="276" w:lineRule="auto"/>
        <w:rPr>
          <w:sz w:val="26"/>
          <w:szCs w:val="26"/>
        </w:rPr>
      </w:pPr>
    </w:p>
    <w:p w:rsidR="00DA1E71" w:rsidRDefault="00DA1E71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>
        <w:rPr>
          <w:b/>
          <w:bCs/>
          <w:sz w:val="26"/>
          <w:szCs w:val="26"/>
        </w:rPr>
        <w:t xml:space="preserve">: </w:t>
      </w:r>
    </w:p>
    <w:p w:rsidR="00DA1E71" w:rsidRDefault="00DA1E71" w:rsidP="0067787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Копия карты планируемого размеще</w:t>
      </w:r>
      <w:r w:rsidR="005F36E7">
        <w:rPr>
          <w:sz w:val="26"/>
          <w:szCs w:val="26"/>
        </w:rPr>
        <w:t xml:space="preserve">ния объектов местного значения муниципального округа </w:t>
      </w:r>
      <w:r>
        <w:rPr>
          <w:sz w:val="26"/>
          <w:szCs w:val="26"/>
        </w:rPr>
        <w:t xml:space="preserve">в растровом формате </w:t>
      </w:r>
    </w:p>
    <w:p w:rsidR="00DA1E71" w:rsidRDefault="00DA1E71" w:rsidP="0067787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карты границ населенных пунктов (в том числе образуемых населенных пунктов) в растровом формате </w:t>
      </w:r>
    </w:p>
    <w:p w:rsidR="0073246A" w:rsidRDefault="00DA1E71" w:rsidP="0067787A">
      <w:pPr>
        <w:spacing w:line="276" w:lineRule="auto"/>
        <w:ind w:firstLine="708"/>
      </w:pPr>
      <w:r>
        <w:rPr>
          <w:sz w:val="26"/>
          <w:szCs w:val="26"/>
        </w:rPr>
        <w:t xml:space="preserve">Копия карты функциональных зон </w:t>
      </w:r>
      <w:r w:rsidR="005F36E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в растровом формате</w:t>
      </w:r>
    </w:p>
    <w:p w:rsidR="00DA1E71" w:rsidRDefault="00DA1E71" w:rsidP="0067787A">
      <w:pPr>
        <w:spacing w:line="276" w:lineRule="auto"/>
      </w:pPr>
    </w:p>
    <w:p w:rsidR="0067787A" w:rsidRDefault="0067787A" w:rsidP="0067787A">
      <w:pPr>
        <w:pStyle w:val="Default"/>
        <w:numPr>
          <w:ilvl w:val="0"/>
          <w:numId w:val="6"/>
        </w:num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Материалы по обоснованию генерального плана</w:t>
      </w:r>
    </w:p>
    <w:p w:rsidR="0067787A" w:rsidRDefault="0067787A" w:rsidP="0067787A">
      <w:pPr>
        <w:pStyle w:val="Default"/>
        <w:spacing w:line="276" w:lineRule="auto"/>
        <w:ind w:left="360"/>
        <w:jc w:val="center"/>
        <w:rPr>
          <w:sz w:val="32"/>
          <w:szCs w:val="32"/>
        </w:rPr>
      </w:pPr>
    </w:p>
    <w:p w:rsidR="0067787A" w:rsidRDefault="0067787A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Материалы по обоснованию генерального плана в текстовой форме </w:t>
      </w:r>
    </w:p>
    <w:p w:rsidR="0067787A" w:rsidRDefault="0067787A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Материалы по обоснованию генерального плана в виде карт </w:t>
      </w:r>
    </w:p>
    <w:p w:rsidR="0067787A" w:rsidRDefault="0067787A" w:rsidP="0067787A">
      <w:pPr>
        <w:pStyle w:val="Default"/>
        <w:spacing w:line="276" w:lineRule="auto"/>
        <w:rPr>
          <w:sz w:val="26"/>
          <w:szCs w:val="26"/>
        </w:rPr>
      </w:pPr>
    </w:p>
    <w:p w:rsidR="0067787A" w:rsidRDefault="0067787A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67787A" w:rsidRDefault="0067787A" w:rsidP="0067787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материалов по обоснованию генерального плана в виде карт в растровом формате </w:t>
      </w:r>
    </w:p>
    <w:p w:rsidR="0067787A" w:rsidRDefault="0067787A" w:rsidP="0067787A">
      <w:pPr>
        <w:pStyle w:val="Default"/>
        <w:spacing w:line="276" w:lineRule="auto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Обязательное приложение к генеральному плану: </w:t>
      </w:r>
    </w:p>
    <w:p w:rsidR="00DA1E71" w:rsidRDefault="0067787A" w:rsidP="0067787A">
      <w:pPr>
        <w:spacing w:line="276" w:lineRule="auto"/>
        <w:ind w:firstLine="708"/>
        <w:jc w:val="both"/>
      </w:pPr>
      <w:r>
        <w:rPr>
          <w:sz w:val="26"/>
          <w:szCs w:val="26"/>
        </w:rPr>
        <w:t xml:space="preserve">Сведения о границах населенных пунктов (в том числе образуемых населенных пунктов), входящих в состав </w:t>
      </w:r>
      <w:r w:rsidR="005F36E7">
        <w:rPr>
          <w:sz w:val="26"/>
          <w:szCs w:val="26"/>
        </w:rPr>
        <w:t>муниципального округа</w:t>
      </w:r>
    </w:p>
    <w:p w:rsidR="00DA1E71" w:rsidRDefault="00DA1E71"/>
    <w:p w:rsidR="00DA1E71" w:rsidRDefault="00DA1E71"/>
    <w:p w:rsidR="00DA1E71" w:rsidRDefault="00DA1E71"/>
    <w:p w:rsidR="00DA1E71" w:rsidRDefault="00DA1E71"/>
    <w:p w:rsidR="00DA1E71" w:rsidRDefault="00DA1E71"/>
    <w:p w:rsidR="00450DAC" w:rsidRDefault="00450DAC" w:rsidP="00450DAC">
      <w:pPr>
        <w:shd w:val="clear" w:color="auto" w:fill="FFFFFF"/>
        <w:tabs>
          <w:tab w:val="left" w:leader="dot" w:pos="5933"/>
        </w:tabs>
        <w:spacing w:line="252" w:lineRule="exact"/>
        <w:jc w:val="center"/>
        <w:rPr>
          <w:b/>
          <w:sz w:val="28"/>
          <w:szCs w:val="28"/>
        </w:rPr>
        <w:sectPr w:rsidR="00450DAC" w:rsidSect="00D62B11">
          <w:headerReference w:type="default" r:id="rId8"/>
          <w:footerReference w:type="default" r:id="rId9"/>
          <w:pgSz w:w="11906" w:h="16838"/>
          <w:pgMar w:top="851" w:right="851" w:bottom="1134" w:left="1361" w:header="284" w:footer="709" w:gutter="0"/>
          <w:cols w:space="708"/>
          <w:titlePg/>
          <w:docGrid w:linePitch="360"/>
        </w:sectPr>
      </w:pPr>
    </w:p>
    <w:p w:rsidR="0067787A" w:rsidRDefault="0067787A" w:rsidP="0062072B">
      <w:pPr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96145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2DCE" w:rsidRDefault="00F62DCE">
          <w:pPr>
            <w:pStyle w:val="af1"/>
          </w:pPr>
          <w:r>
            <w:t>Содержание</w:t>
          </w:r>
        </w:p>
        <w:p w:rsidR="00BB3A97" w:rsidRDefault="00F20E6A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62DCE">
            <w:instrText xml:space="preserve"> TOC \o "1-3" \h \z \u </w:instrText>
          </w:r>
          <w:r>
            <w:fldChar w:fldCharType="separate"/>
          </w:r>
          <w:hyperlink w:anchor="_Toc142904207" w:history="1">
            <w:r w:rsidR="00BB3A97" w:rsidRPr="005E41CD">
              <w:rPr>
                <w:rStyle w:val="a6"/>
                <w:noProof/>
              </w:rPr>
              <w:t>Введение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_Toc142904207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4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08" w:history="1">
            <w:r w:rsidR="00BB3A97" w:rsidRPr="005E41CD">
              <w:rPr>
                <w:rStyle w:val="a6"/>
                <w:noProof/>
              </w:rPr>
              <w:t>РАЗДЕЛ 1. Сведения о видах, назначении и наименованиях планируемых для размещения объектов местного значения муниципального округа,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_Toc142904208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4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left" w:pos="660"/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09" w:history="1">
            <w:r w:rsidR="00BB3A97" w:rsidRPr="005E41CD">
              <w:rPr>
                <w:rStyle w:val="a6"/>
                <w:noProof/>
              </w:rPr>
              <w:t>1.1.</w:t>
            </w:r>
            <w:r w:rsidR="00BB3A9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3A97" w:rsidRPr="005E41CD">
              <w:rPr>
                <w:rStyle w:val="a6"/>
                <w:noProof/>
              </w:rPr>
              <w:t>Сведения о видах, назначении и наименованиях планируемых для размещения объектов на территории Мурашинского МО, их местоположение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_Toc142904209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4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0" w:history="1">
            <w:r w:rsidR="00BB3A97" w:rsidRPr="005E41CD">
              <w:rPr>
                <w:rStyle w:val="a6"/>
                <w:noProof/>
              </w:rPr>
              <w:t>1.2. Характеристики зон с особыми условиями использования территорий, устанавливаемых в связи с размещением объектов местного значения сельского поселения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_Toc142904210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8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1" w:history="1">
            <w:r w:rsidR="00BB3A97" w:rsidRPr="005E41CD">
              <w:rPr>
                <w:rStyle w:val="a6"/>
                <w:noProof/>
              </w:rPr>
              <w:t>1.2.1. Охранные зоны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_Toc142904211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8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2" w:history="1">
            <w:r w:rsidR="00BB3A97" w:rsidRPr="005E41CD">
              <w:rPr>
                <w:rStyle w:val="a6"/>
                <w:noProof/>
              </w:rPr>
              <w:t>1.2.2. Придорожные полосы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_Toc142904212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10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3" w:history="1">
            <w:r w:rsidR="00BB3A97" w:rsidRPr="005E41CD">
              <w:rPr>
                <w:rStyle w:val="a6"/>
                <w:noProof/>
              </w:rPr>
              <w:t>1.2.3. Зоны санитарной охраны источников питьевого водоснабжения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_Toc142904213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10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4" w:history="1">
            <w:r w:rsidR="00BB3A97" w:rsidRPr="005E41CD">
              <w:rPr>
                <w:rStyle w:val="a6"/>
                <w:noProof/>
              </w:rPr>
              <w:t>1.2.4. Санитарно-защитные полосы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_Toc142904214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10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5" w:history="1">
            <w:r w:rsidR="00BB3A97" w:rsidRPr="005E41CD">
              <w:rPr>
                <w:rStyle w:val="a6"/>
                <w:noProof/>
              </w:rPr>
              <w:t>1.2.5. Санитарно-защитные полосы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_Toc142904215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10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6" w:history="1">
            <w:r w:rsidR="00BB3A97" w:rsidRPr="005E41CD">
              <w:rPr>
                <w:rStyle w:val="a6"/>
                <w:noProof/>
              </w:rPr>
              <w:t>1.2.6. Зоны охраны и защитные зоны объектов культурного наследия (памятников истории и культуры) народов Российской Федерации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_Toc142904216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11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7" w:history="1">
            <w:r w:rsidR="00BB3A97" w:rsidRPr="005E41CD">
              <w:rPr>
                <w:rStyle w:val="a6"/>
                <w:noProof/>
              </w:rPr>
      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_Toc142904217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11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BB3A97" w:rsidRDefault="00D85C25">
          <w:pPr>
            <w:pStyle w:val="11"/>
            <w:tabs>
              <w:tab w:val="right" w:leader="dot" w:pos="968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2904218" w:history="1">
            <w:r w:rsidR="00BB3A97" w:rsidRPr="005E41CD">
              <w:rPr>
                <w:rStyle w:val="a6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BB3A97">
              <w:rPr>
                <w:noProof/>
                <w:webHidden/>
              </w:rPr>
              <w:tab/>
            </w:r>
            <w:r w:rsidR="00BB3A97">
              <w:rPr>
                <w:noProof/>
                <w:webHidden/>
              </w:rPr>
              <w:fldChar w:fldCharType="begin"/>
            </w:r>
            <w:r w:rsidR="00BB3A97">
              <w:rPr>
                <w:noProof/>
                <w:webHidden/>
              </w:rPr>
              <w:instrText xml:space="preserve"> PAGEREF _Toc142904218 \h </w:instrText>
            </w:r>
            <w:r w:rsidR="00BB3A97">
              <w:rPr>
                <w:noProof/>
                <w:webHidden/>
              </w:rPr>
            </w:r>
            <w:r w:rsidR="00BB3A97">
              <w:rPr>
                <w:noProof/>
                <w:webHidden/>
              </w:rPr>
              <w:fldChar w:fldCharType="separate"/>
            </w:r>
            <w:r w:rsidR="00BB3A97">
              <w:rPr>
                <w:noProof/>
                <w:webHidden/>
              </w:rPr>
              <w:t>12</w:t>
            </w:r>
            <w:r w:rsidR="00BB3A97">
              <w:rPr>
                <w:noProof/>
                <w:webHidden/>
              </w:rPr>
              <w:fldChar w:fldCharType="end"/>
            </w:r>
          </w:hyperlink>
        </w:p>
        <w:p w:rsidR="00F62DCE" w:rsidRDefault="00F20E6A">
          <w:r>
            <w:rPr>
              <w:b/>
              <w:bCs/>
            </w:rPr>
            <w:fldChar w:fldCharType="end"/>
          </w:r>
        </w:p>
      </w:sdtContent>
    </w:sdt>
    <w:p w:rsidR="0067787A" w:rsidRDefault="0067787A" w:rsidP="0062072B">
      <w:pPr>
        <w:jc w:val="center"/>
        <w:rPr>
          <w:b/>
          <w:sz w:val="28"/>
          <w:szCs w:val="28"/>
        </w:rPr>
      </w:pPr>
    </w:p>
    <w:p w:rsidR="00F62DCE" w:rsidRDefault="00F62DCE" w:rsidP="0062072B">
      <w:pPr>
        <w:jc w:val="center"/>
        <w:rPr>
          <w:b/>
          <w:sz w:val="28"/>
          <w:szCs w:val="28"/>
        </w:rPr>
      </w:pPr>
    </w:p>
    <w:p w:rsidR="00F62DCE" w:rsidRDefault="00F62DCE" w:rsidP="0062072B">
      <w:pPr>
        <w:jc w:val="center"/>
        <w:rPr>
          <w:b/>
          <w:sz w:val="28"/>
          <w:szCs w:val="28"/>
        </w:rPr>
      </w:pPr>
    </w:p>
    <w:p w:rsidR="00D52F71" w:rsidRDefault="00D52F71" w:rsidP="0062072B">
      <w:pPr>
        <w:jc w:val="center"/>
        <w:rPr>
          <w:b/>
          <w:sz w:val="28"/>
          <w:szCs w:val="28"/>
        </w:rPr>
        <w:sectPr w:rsidR="00D52F71" w:rsidSect="00450DAC">
          <w:headerReference w:type="default" r:id="rId10"/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</w:p>
    <w:p w:rsidR="00CF6A3D" w:rsidRDefault="00CF6A3D" w:rsidP="00EE6450">
      <w:pPr>
        <w:pStyle w:val="1"/>
        <w:tabs>
          <w:tab w:val="left" w:pos="7721"/>
        </w:tabs>
      </w:pPr>
      <w:bookmarkStart w:id="1" w:name="_Toc142904207"/>
      <w:r>
        <w:lastRenderedPageBreak/>
        <w:t>Введение</w:t>
      </w:r>
      <w:bookmarkEnd w:id="1"/>
      <w:r>
        <w:t xml:space="preserve"> </w:t>
      </w:r>
      <w:r w:rsidR="00EE6450">
        <w:tab/>
      </w:r>
    </w:p>
    <w:p w:rsidR="00CF6A3D" w:rsidRPr="00CF6A3D" w:rsidRDefault="00CF6A3D" w:rsidP="00A769A7">
      <w:pPr>
        <w:pStyle w:val="Default"/>
        <w:ind w:firstLine="709"/>
        <w:jc w:val="both"/>
        <w:rPr>
          <w:sz w:val="28"/>
          <w:szCs w:val="28"/>
        </w:rPr>
      </w:pPr>
      <w:r w:rsidRPr="00CF6A3D">
        <w:rPr>
          <w:sz w:val="28"/>
          <w:szCs w:val="28"/>
        </w:rPr>
        <w:t xml:space="preserve">Положение о территориальном планировании содержит материалы утверждаемой части проекта генерального плана </w:t>
      </w:r>
      <w:r w:rsidR="0001520A">
        <w:rPr>
          <w:sz w:val="28"/>
          <w:szCs w:val="28"/>
        </w:rPr>
        <w:t>Мурашинского муниципального округа Кировской области</w:t>
      </w:r>
      <w:r w:rsidRPr="00CF6A3D">
        <w:rPr>
          <w:sz w:val="28"/>
          <w:szCs w:val="28"/>
        </w:rPr>
        <w:t xml:space="preserve">. </w:t>
      </w:r>
    </w:p>
    <w:p w:rsidR="00CF6A3D" w:rsidRPr="00CF6A3D" w:rsidRDefault="00CF6A3D" w:rsidP="00A769A7">
      <w:pPr>
        <w:pStyle w:val="Default"/>
        <w:ind w:firstLine="709"/>
        <w:jc w:val="both"/>
        <w:rPr>
          <w:sz w:val="28"/>
          <w:szCs w:val="28"/>
        </w:rPr>
      </w:pPr>
      <w:r w:rsidRPr="00CF6A3D">
        <w:rPr>
          <w:sz w:val="28"/>
          <w:szCs w:val="28"/>
        </w:rPr>
        <w:t xml:space="preserve">В соответствии со статьей 23 Градостроительного кодекса Российской Федерации Положение о территориальном планировании, содержащееся в генеральном плане, включает в себя: </w:t>
      </w:r>
    </w:p>
    <w:p w:rsidR="00CF6A3D" w:rsidRPr="00CF6A3D" w:rsidRDefault="00CF6A3D" w:rsidP="00A769A7">
      <w:pPr>
        <w:pStyle w:val="Default"/>
        <w:ind w:firstLine="709"/>
        <w:jc w:val="both"/>
        <w:rPr>
          <w:sz w:val="28"/>
          <w:szCs w:val="28"/>
        </w:rPr>
      </w:pPr>
      <w:r w:rsidRPr="00CF6A3D">
        <w:rPr>
          <w:sz w:val="28"/>
          <w:szCs w:val="28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5F36E7">
        <w:rPr>
          <w:sz w:val="28"/>
          <w:szCs w:val="28"/>
        </w:rPr>
        <w:t>муниципального округа</w:t>
      </w:r>
      <w:r w:rsidRPr="00CF6A3D">
        <w:rPr>
          <w:sz w:val="28"/>
          <w:szCs w:val="28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CF6A3D" w:rsidRPr="00CF6A3D" w:rsidRDefault="00CF6A3D" w:rsidP="00A769A7">
      <w:pPr>
        <w:pStyle w:val="Default"/>
        <w:ind w:firstLine="709"/>
        <w:jc w:val="both"/>
        <w:rPr>
          <w:sz w:val="28"/>
          <w:szCs w:val="28"/>
        </w:rPr>
      </w:pPr>
      <w:r w:rsidRPr="00CF6A3D">
        <w:rPr>
          <w:sz w:val="28"/>
          <w:szCs w:val="28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</w:t>
      </w:r>
    </w:p>
    <w:p w:rsidR="0067787A" w:rsidRDefault="00CF6A3D" w:rsidP="00A769A7">
      <w:pPr>
        <w:ind w:firstLine="709"/>
        <w:jc w:val="both"/>
        <w:rPr>
          <w:sz w:val="28"/>
          <w:szCs w:val="28"/>
        </w:rPr>
      </w:pPr>
      <w:r w:rsidRPr="00CF6A3D">
        <w:rPr>
          <w:sz w:val="28"/>
          <w:szCs w:val="28"/>
        </w:rPr>
        <w:t>Обязательным приложением являются сведения о границах населенных пунктов (в том числе границах образуемых населен</w:t>
      </w:r>
      <w:r w:rsidR="005F36E7">
        <w:rPr>
          <w:sz w:val="28"/>
          <w:szCs w:val="28"/>
        </w:rPr>
        <w:t>ных пунктов) входящих в состав муниципального округа</w:t>
      </w:r>
      <w:r w:rsidRPr="00CF6A3D">
        <w:rPr>
          <w:sz w:val="28"/>
          <w:szCs w:val="28"/>
        </w:rPr>
        <w:t>.</w:t>
      </w:r>
    </w:p>
    <w:p w:rsidR="00656553" w:rsidRPr="00F07812" w:rsidRDefault="00656553" w:rsidP="00A769A7">
      <w:pPr>
        <w:ind w:firstLine="709"/>
        <w:jc w:val="both"/>
        <w:rPr>
          <w:b/>
          <w:sz w:val="28"/>
          <w:szCs w:val="28"/>
        </w:rPr>
      </w:pPr>
      <w:r w:rsidRPr="00F07812">
        <w:rPr>
          <w:sz w:val="28"/>
          <w:szCs w:val="28"/>
        </w:rPr>
        <w:t xml:space="preserve">Генеральный план разработан на расчетный срок реализации – конец </w:t>
      </w:r>
      <w:r w:rsidR="000753B1">
        <w:rPr>
          <w:sz w:val="28"/>
          <w:szCs w:val="28"/>
        </w:rPr>
        <w:t>2042</w:t>
      </w:r>
      <w:r w:rsidRPr="00F07812">
        <w:rPr>
          <w:sz w:val="28"/>
          <w:szCs w:val="28"/>
        </w:rPr>
        <w:t xml:space="preserve">г. </w:t>
      </w:r>
    </w:p>
    <w:p w:rsidR="00CF6A3D" w:rsidRDefault="00CF6A3D" w:rsidP="003B222C">
      <w:pPr>
        <w:pStyle w:val="1"/>
        <w:jc w:val="center"/>
      </w:pPr>
      <w:bookmarkStart w:id="2" w:name="_Toc142904208"/>
      <w:r w:rsidRPr="00CF6A3D">
        <w:t xml:space="preserve">РАЗДЕЛ 1. Сведения о видах, назначении и наименованиях планируемых для размещения объектов местного значения </w:t>
      </w:r>
      <w:r w:rsidR="003769CD">
        <w:t>муниципального округа</w:t>
      </w:r>
      <w:r w:rsidRPr="00CF6A3D">
        <w:t>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CF6A3D" w:rsidRDefault="00CF6A3D" w:rsidP="0001520A">
      <w:pPr>
        <w:pStyle w:val="1"/>
        <w:numPr>
          <w:ilvl w:val="1"/>
          <w:numId w:val="18"/>
        </w:numPr>
        <w:rPr>
          <w:color w:val="auto"/>
        </w:rPr>
      </w:pPr>
      <w:bookmarkStart w:id="3" w:name="_Toc142904209"/>
      <w:r w:rsidRPr="00DC28B3">
        <w:rPr>
          <w:color w:val="auto"/>
        </w:rPr>
        <w:t xml:space="preserve">Сведения о видах, назначении и наименованиях планируемых для размещения объектов </w:t>
      </w:r>
      <w:r w:rsidR="00BF3718">
        <w:rPr>
          <w:color w:val="auto"/>
        </w:rPr>
        <w:t>на территории</w:t>
      </w:r>
      <w:r w:rsidRPr="00DC28B3">
        <w:rPr>
          <w:color w:val="auto"/>
        </w:rPr>
        <w:t xml:space="preserve"> </w:t>
      </w:r>
      <w:r w:rsidR="0001520A">
        <w:rPr>
          <w:color w:val="auto"/>
        </w:rPr>
        <w:t>Мурашинского МО</w:t>
      </w:r>
      <w:r w:rsidRPr="00DC28B3">
        <w:rPr>
          <w:color w:val="auto"/>
        </w:rPr>
        <w:t>, их местоположение</w:t>
      </w:r>
      <w:bookmarkEnd w:id="3"/>
      <w:r w:rsidRPr="00DC28B3">
        <w:rPr>
          <w:color w:val="auto"/>
        </w:rPr>
        <w:t xml:space="preserve"> </w:t>
      </w:r>
    </w:p>
    <w:p w:rsidR="0001520A" w:rsidRDefault="0001520A" w:rsidP="0001520A"/>
    <w:p w:rsidR="0001520A" w:rsidRPr="0001520A" w:rsidRDefault="0001520A" w:rsidP="0001520A">
      <w:pPr>
        <w:ind w:firstLine="525"/>
        <w:jc w:val="both"/>
        <w:rPr>
          <w:sz w:val="28"/>
          <w:szCs w:val="28"/>
        </w:rPr>
      </w:pPr>
      <w:r w:rsidRPr="0001520A">
        <w:rPr>
          <w:sz w:val="28"/>
          <w:szCs w:val="28"/>
        </w:rPr>
        <w:t>Схемой территориального планирования Кировской области объекты федерального значения к размещению на территории Мурашинского МО не планируются</w:t>
      </w:r>
    </w:p>
    <w:p w:rsidR="0001520A" w:rsidRPr="0001520A" w:rsidRDefault="0001520A" w:rsidP="0001520A"/>
    <w:p w:rsidR="00FD7B38" w:rsidRDefault="00CF6A3D" w:rsidP="009C3A53">
      <w:pPr>
        <w:ind w:firstLine="709"/>
        <w:jc w:val="both"/>
        <w:rPr>
          <w:b/>
          <w:sz w:val="28"/>
          <w:szCs w:val="28"/>
        </w:rPr>
        <w:sectPr w:rsidR="00FD7B38" w:rsidSect="00450DAC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  <w:r w:rsidRPr="00DC28B3">
        <w:rPr>
          <w:sz w:val="28"/>
          <w:szCs w:val="28"/>
        </w:rPr>
        <w:t xml:space="preserve">Сведения о видах, назначении и наименованиях планируемых для размещения объектах приведены в таблице </w:t>
      </w:r>
    </w:p>
    <w:p w:rsidR="0001520A" w:rsidRPr="00093B6D" w:rsidRDefault="0001520A" w:rsidP="00756297">
      <w:pPr>
        <w:pStyle w:val="af"/>
        <w:jc w:val="center"/>
        <w:rPr>
          <w:sz w:val="28"/>
          <w:szCs w:val="28"/>
          <w:lang w:val="ru-RU"/>
        </w:rPr>
      </w:pPr>
      <w:r w:rsidRPr="00093B6D">
        <w:rPr>
          <w:sz w:val="28"/>
          <w:szCs w:val="28"/>
          <w:lang w:val="ru-RU"/>
        </w:rPr>
        <w:lastRenderedPageBreak/>
        <w:t>Мероприятия в сфере развития системы особо охраняемых природных территорий регионального значения</w:t>
      </w:r>
    </w:p>
    <w:p w:rsidR="009C3A53" w:rsidRPr="009C3A53" w:rsidRDefault="009C3A53" w:rsidP="009C3A53">
      <w:pPr>
        <w:jc w:val="right"/>
      </w:pPr>
      <w:r>
        <w:t xml:space="preserve">Таблица 1.1.1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909"/>
        <w:gridCol w:w="2559"/>
        <w:gridCol w:w="3271"/>
        <w:gridCol w:w="2250"/>
        <w:gridCol w:w="3224"/>
      </w:tblGrid>
      <w:tr w:rsidR="0001520A" w:rsidRPr="00836704" w:rsidTr="00C036A8">
        <w:trPr>
          <w:tblHeader/>
        </w:trPr>
        <w:tc>
          <w:tcPr>
            <w:tcW w:w="212" w:type="pct"/>
            <w:vMerge w:val="restar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0" w:type="pct"/>
            <w:vMerge w:val="restar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образования, наименование существующей особо охраняемой природной территории, условное наименование перспективной особо охраняемой природной территории</w:t>
            </w:r>
          </w:p>
        </w:tc>
        <w:tc>
          <w:tcPr>
            <w:tcW w:w="2722" w:type="pct"/>
            <w:gridSpan w:val="3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 природных комплексов и объектов в разрезе муниципальных образований Кировской области</w:t>
            </w:r>
          </w:p>
        </w:tc>
        <w:tc>
          <w:tcPr>
            <w:tcW w:w="1086" w:type="pct"/>
            <w:vMerge w:val="restar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включения мероприятия в</w:t>
            </w: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Схему территориального планирования</w:t>
            </w:r>
          </w:p>
        </w:tc>
      </w:tr>
      <w:tr w:rsidR="0001520A" w:rsidRPr="00836704" w:rsidTr="00C036A8">
        <w:trPr>
          <w:tblHeader/>
        </w:trPr>
        <w:tc>
          <w:tcPr>
            <w:tcW w:w="212" w:type="pct"/>
            <w:vMerge/>
            <w:vAlign w:val="center"/>
          </w:tcPr>
          <w:p w:rsidR="0001520A" w:rsidRPr="00836704" w:rsidRDefault="0001520A" w:rsidP="0001520A">
            <w:pPr>
              <w:jc w:val="center"/>
              <w:rPr>
                <w:b/>
              </w:rPr>
            </w:pPr>
          </w:p>
        </w:tc>
        <w:tc>
          <w:tcPr>
            <w:tcW w:w="980" w:type="pct"/>
            <w:vMerge/>
            <w:vAlign w:val="center"/>
          </w:tcPr>
          <w:p w:rsidR="0001520A" w:rsidRPr="00836704" w:rsidRDefault="0001520A" w:rsidP="0001520A">
            <w:pPr>
              <w:jc w:val="center"/>
              <w:rPr>
                <w:b/>
              </w:rPr>
            </w:pPr>
          </w:p>
        </w:tc>
        <w:tc>
          <w:tcPr>
            <w:tcW w:w="862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102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месторасположение</w:t>
            </w:r>
          </w:p>
        </w:tc>
        <w:tc>
          <w:tcPr>
            <w:tcW w:w="758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площадь, га</w:t>
            </w:r>
          </w:p>
        </w:tc>
        <w:tc>
          <w:tcPr>
            <w:tcW w:w="1086" w:type="pct"/>
            <w:vMerge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0A" w:rsidRPr="00836704" w:rsidTr="00C036A8">
        <w:trPr>
          <w:tblHeader/>
        </w:trPr>
        <w:tc>
          <w:tcPr>
            <w:tcW w:w="212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6" w:type="pct"/>
            <w:vAlign w:val="center"/>
          </w:tcPr>
          <w:p w:rsidR="0001520A" w:rsidRPr="00836704" w:rsidRDefault="0001520A" w:rsidP="000152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6704" w:rsidRPr="00836704" w:rsidTr="00C036A8">
        <w:tc>
          <w:tcPr>
            <w:tcW w:w="212" w:type="pct"/>
          </w:tcPr>
          <w:p w:rsidR="00836704" w:rsidRPr="00836704" w:rsidRDefault="00836704" w:rsidP="00836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836704" w:rsidRPr="00836704" w:rsidRDefault="00836704" w:rsidP="00836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sz w:val="24"/>
                <w:szCs w:val="24"/>
              </w:rPr>
              <w:t>«Лесоболотный комплекс «Галаковское»»</w:t>
            </w:r>
          </w:p>
        </w:tc>
        <w:tc>
          <w:tcPr>
            <w:tcW w:w="862" w:type="pct"/>
          </w:tcPr>
          <w:p w:rsidR="00836704" w:rsidRPr="00836704" w:rsidRDefault="00836704" w:rsidP="00836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sz w:val="24"/>
                <w:szCs w:val="24"/>
              </w:rPr>
              <w:t>природный объект, сформированный лесоболотным комплексом, представленным сочетанием хвойных лесов и сфагновых болот и являющимся местом произрастания видов растений, занесенных в Красную книгу Кировской области</w:t>
            </w:r>
          </w:p>
        </w:tc>
        <w:tc>
          <w:tcPr>
            <w:tcW w:w="1102" w:type="pct"/>
          </w:tcPr>
          <w:p w:rsidR="00836704" w:rsidRPr="00836704" w:rsidRDefault="00836704" w:rsidP="00836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sz w:val="24"/>
                <w:szCs w:val="24"/>
              </w:rPr>
              <w:t>в 1 - 1,5 км от левого берега р. Молома, напротив с. Порели, расположенного на правом берегу р. Молома; Мурашинское лесничество, Ивановское участковое лесничество, кварталы 34 - 36, 42, 43</w:t>
            </w:r>
          </w:p>
        </w:tc>
        <w:tc>
          <w:tcPr>
            <w:tcW w:w="758" w:type="pct"/>
          </w:tcPr>
          <w:p w:rsidR="00836704" w:rsidRPr="00836704" w:rsidRDefault="00836704" w:rsidP="00836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6" w:type="pct"/>
          </w:tcPr>
          <w:p w:rsidR="00836704" w:rsidRPr="00836704" w:rsidRDefault="00836704" w:rsidP="00836704">
            <w:pPr>
              <w:autoSpaceDN w:val="0"/>
              <w:adjustRightInd w:val="0"/>
              <w:jc w:val="center"/>
            </w:pPr>
            <w:r w:rsidRPr="00836704"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</w:tbl>
    <w:p w:rsidR="0067787A" w:rsidRDefault="0067787A" w:rsidP="0062072B">
      <w:pPr>
        <w:jc w:val="center"/>
        <w:rPr>
          <w:b/>
          <w:sz w:val="28"/>
          <w:szCs w:val="28"/>
        </w:rPr>
      </w:pPr>
    </w:p>
    <w:p w:rsidR="00C036A8" w:rsidRDefault="00C036A8" w:rsidP="0062072B">
      <w:pPr>
        <w:jc w:val="center"/>
        <w:rPr>
          <w:b/>
          <w:sz w:val="28"/>
          <w:szCs w:val="28"/>
        </w:rPr>
      </w:pPr>
    </w:p>
    <w:p w:rsidR="0067787A" w:rsidRPr="00093B6D" w:rsidRDefault="0001520A" w:rsidP="00756297">
      <w:pPr>
        <w:pStyle w:val="af"/>
        <w:jc w:val="center"/>
        <w:rPr>
          <w:sz w:val="28"/>
          <w:szCs w:val="28"/>
          <w:lang w:val="ru-RU"/>
        </w:rPr>
      </w:pPr>
      <w:r w:rsidRPr="00093B6D">
        <w:rPr>
          <w:sz w:val="28"/>
          <w:szCs w:val="28"/>
          <w:lang w:val="ru-RU"/>
        </w:rPr>
        <w:lastRenderedPageBreak/>
        <w:t>Мероприятия в сфере развития инженерной инфраструктуры регионального значения</w:t>
      </w:r>
    </w:p>
    <w:p w:rsidR="00836704" w:rsidRPr="00836704" w:rsidRDefault="00836704" w:rsidP="00836704">
      <w:pPr>
        <w:jc w:val="righ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>Таблица 1.1.2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614"/>
        <w:gridCol w:w="2385"/>
        <w:gridCol w:w="1754"/>
        <w:gridCol w:w="2969"/>
        <w:gridCol w:w="3666"/>
      </w:tblGrid>
      <w:tr w:rsidR="0001520A" w:rsidRPr="00836704" w:rsidTr="00836704">
        <w:trPr>
          <w:trHeight w:val="23"/>
          <w:tblHeader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№</w:t>
            </w:r>
            <w:r w:rsidRPr="0083670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Мероприятие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Примечание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0A" w:rsidRPr="00836704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Основания для включения мероприятия в Схему территориального планирования</w:t>
            </w:r>
          </w:p>
        </w:tc>
      </w:tr>
      <w:tr w:rsidR="00FE2610" w:rsidRPr="00836704" w:rsidTr="00836704">
        <w:trPr>
          <w:trHeight w:val="23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10" w:rsidRPr="00836704" w:rsidRDefault="00FE2610" w:rsidP="00FE2610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snapToGrid w:val="0"/>
              <w:jc w:val="center"/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10" w:rsidRPr="00836704" w:rsidRDefault="00FE2610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Строительство газопровода-отвода Мурыгино – Юрья – Мураши – Опарино с сооружением ГРС Юрья, Мураши, Опарино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10" w:rsidRPr="00836704" w:rsidRDefault="00FE2610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Юрьянский, Мурашинский и Опаринский районы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10" w:rsidRPr="00836704" w:rsidRDefault="00FE2610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2011-2030 гг.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10" w:rsidRPr="00836704" w:rsidRDefault="00FE2610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836704">
              <w:rPr>
                <w:sz w:val="24"/>
                <w:szCs w:val="24"/>
              </w:rPr>
              <w:t>Сроки реализации определяются инвест. программой ПАО «Газпром» Газоснабжение Юрьянского, Мурашинского и Опаринского районов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10" w:rsidRDefault="00FE2610" w:rsidP="00FE2610">
            <w:pPr>
              <w:jc w:val="center"/>
            </w:pPr>
            <w:r w:rsidRPr="00671257">
              <w:t>Схема территориального планирования Кировской области</w:t>
            </w:r>
          </w:p>
        </w:tc>
      </w:tr>
    </w:tbl>
    <w:p w:rsidR="00FD7B38" w:rsidRDefault="00FD7B38" w:rsidP="0062072B">
      <w:pPr>
        <w:jc w:val="center"/>
      </w:pPr>
    </w:p>
    <w:p w:rsidR="00FD7B38" w:rsidRPr="00093B6D" w:rsidRDefault="00FD7B38" w:rsidP="00756297">
      <w:pPr>
        <w:pStyle w:val="af"/>
        <w:jc w:val="center"/>
        <w:rPr>
          <w:lang w:val="ru-RU"/>
        </w:rPr>
      </w:pPr>
      <w:r w:rsidRPr="00093B6D">
        <w:rPr>
          <w:sz w:val="28"/>
          <w:szCs w:val="28"/>
          <w:lang w:val="ru-RU"/>
        </w:rPr>
        <w:t>Мероприятия по инженерной подготовке и защите территории</w:t>
      </w:r>
    </w:p>
    <w:p w:rsidR="00FE2610" w:rsidRPr="00FE2610" w:rsidRDefault="00FE2610" w:rsidP="00FE2610">
      <w:pPr>
        <w:jc w:val="right"/>
      </w:pPr>
      <w:r>
        <w:t>Таблица 1.1.3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3"/>
        <w:gridCol w:w="4993"/>
        <w:gridCol w:w="2900"/>
        <w:gridCol w:w="3194"/>
        <w:gridCol w:w="2983"/>
      </w:tblGrid>
      <w:tr w:rsidR="00FD7B38" w:rsidRPr="00FE2610" w:rsidTr="00FD7B38">
        <w:trPr>
          <w:tblHeader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D7B38" w:rsidP="00FE2610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D7B38" w:rsidP="00FE2610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D7B38" w:rsidP="00FE2610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Местоположение объекта, проведения мероприятия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D7B38" w:rsidP="00FE2610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Последовательность выполнения мероприятий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D7B38" w:rsidP="00FE2610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Основания для включения мероприятия в Схему территориального планирования</w:t>
            </w:r>
          </w:p>
        </w:tc>
      </w:tr>
      <w:tr w:rsidR="00FD7B38" w:rsidRPr="00FE2610" w:rsidTr="00C607D9">
        <w:trPr>
          <w:tblHeader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B38" w:rsidRPr="00FE2610" w:rsidRDefault="00FE2610" w:rsidP="00FE2610">
            <w:pPr>
              <w:pStyle w:val="Normal10-02"/>
              <w:ind w:left="0" w:right="0"/>
              <w:rPr>
                <w:b w:val="0"/>
                <w:sz w:val="24"/>
                <w:szCs w:val="24"/>
              </w:rPr>
            </w:pPr>
            <w:r w:rsidRPr="00FE26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B38" w:rsidRPr="00FE2610" w:rsidRDefault="00FD7B3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Берегоукрепление р. Кузюг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B38" w:rsidRPr="00FE2610" w:rsidRDefault="00FD7B3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п. Безбожник</w:t>
            </w:r>
          </w:p>
          <w:p w:rsidR="00FD7B38" w:rsidRPr="00FE2610" w:rsidRDefault="00FD7B3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Мурашинского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B38" w:rsidRPr="00FE2610" w:rsidRDefault="00FD7B3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2020 г. – 2030 г.</w:t>
            </w:r>
          </w:p>
          <w:p w:rsidR="00FD7B38" w:rsidRPr="00FE2610" w:rsidRDefault="00FD7B38" w:rsidP="00FE2610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38" w:rsidRPr="00FE2610" w:rsidRDefault="00FE2610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Схема территориального планирования Кировской области</w:t>
            </w:r>
          </w:p>
        </w:tc>
      </w:tr>
    </w:tbl>
    <w:p w:rsidR="00FD7B38" w:rsidRDefault="00FD7B3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C036A8" w:rsidRDefault="00C036A8" w:rsidP="0062072B">
      <w:pPr>
        <w:jc w:val="center"/>
      </w:pPr>
    </w:p>
    <w:p w:rsidR="0001520A" w:rsidRPr="00583AE3" w:rsidRDefault="0001520A" w:rsidP="00756297">
      <w:pPr>
        <w:pStyle w:val="af"/>
        <w:jc w:val="center"/>
        <w:rPr>
          <w:sz w:val="28"/>
          <w:szCs w:val="28"/>
          <w:lang w:val="ru-RU"/>
        </w:rPr>
      </w:pPr>
      <w:r w:rsidRPr="00583AE3">
        <w:rPr>
          <w:sz w:val="28"/>
          <w:szCs w:val="28"/>
          <w:lang w:val="ru-RU"/>
        </w:rPr>
        <w:lastRenderedPageBreak/>
        <w:t>Мероприятия по предотвращению и ликвидации чрезвычайных ситуаций природного и техногенного характера</w:t>
      </w:r>
    </w:p>
    <w:p w:rsidR="00FE2610" w:rsidRPr="00FE2610" w:rsidRDefault="00FE2610" w:rsidP="00FE2610">
      <w:pPr>
        <w:jc w:val="righ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>Таблица 1.1.4</w:t>
      </w:r>
    </w:p>
    <w:tbl>
      <w:tblPr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534"/>
        <w:gridCol w:w="5855"/>
        <w:gridCol w:w="2140"/>
        <w:gridCol w:w="3024"/>
      </w:tblGrid>
      <w:tr w:rsidR="0001520A" w:rsidRPr="00EC332A" w:rsidTr="00FE2610">
        <w:trPr>
          <w:trHeight w:val="23"/>
          <w:tblHeader/>
        </w:trPr>
        <w:tc>
          <w:tcPr>
            <w:tcW w:w="178" w:type="pct"/>
          </w:tcPr>
          <w:p w:rsidR="0001520A" w:rsidRPr="00FE2610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№ п/п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1520A" w:rsidRPr="00FE2610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01520A" w:rsidRPr="00FE2610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Местоположение объекта, проведения мероприятия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1520A" w:rsidRPr="00FE2610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Последовательность выполнения мероприятий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1520A" w:rsidRPr="00FE2610" w:rsidRDefault="0001520A" w:rsidP="0001520A">
            <w:pPr>
              <w:pStyle w:val="Normal10-02"/>
              <w:ind w:left="0" w:right="0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Основания для включения мероприятия в Схему территориального планирования</w:t>
            </w:r>
          </w:p>
        </w:tc>
      </w:tr>
      <w:tr w:rsidR="00C64FB8" w:rsidRPr="00EC332A" w:rsidTr="00FE2610">
        <w:trPr>
          <w:trHeight w:val="23"/>
        </w:trPr>
        <w:tc>
          <w:tcPr>
            <w:tcW w:w="178" w:type="pct"/>
          </w:tcPr>
          <w:p w:rsidR="00C64FB8" w:rsidRPr="00FE2610" w:rsidRDefault="00FE2610" w:rsidP="00FE2610">
            <w:pPr>
              <w:pStyle w:val="13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E2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C64FB8" w:rsidRPr="00FE2610" w:rsidRDefault="00C64FB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Реконструкция местных систем оповещения населения муниципальных районов (городских округов) Кировской области</w:t>
            </w:r>
          </w:p>
        </w:tc>
        <w:tc>
          <w:tcPr>
            <w:tcW w:w="1940" w:type="pct"/>
            <w:shd w:val="clear" w:color="auto" w:fill="auto"/>
          </w:tcPr>
          <w:p w:rsidR="00C64FB8" w:rsidRPr="00FE2610" w:rsidRDefault="00C64FB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Мурашинский район</w:t>
            </w:r>
          </w:p>
        </w:tc>
        <w:tc>
          <w:tcPr>
            <w:tcW w:w="709" w:type="pct"/>
            <w:shd w:val="clear" w:color="auto" w:fill="auto"/>
          </w:tcPr>
          <w:p w:rsidR="00C64FB8" w:rsidRPr="00FE2610" w:rsidRDefault="00C64FB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2023 г.</w:t>
            </w:r>
          </w:p>
        </w:tc>
        <w:tc>
          <w:tcPr>
            <w:tcW w:w="1002" w:type="pct"/>
            <w:shd w:val="clear" w:color="auto" w:fill="auto"/>
          </w:tcPr>
          <w:p w:rsidR="00C64FB8" w:rsidRPr="00FE2610" w:rsidRDefault="00FE2610" w:rsidP="00FE2610">
            <w:pPr>
              <w:snapToGrid w:val="0"/>
              <w:ind w:hanging="19"/>
              <w:jc w:val="center"/>
            </w:pPr>
            <w:r>
              <w:t>Схема территориального планирования Кировской области</w:t>
            </w:r>
          </w:p>
        </w:tc>
      </w:tr>
      <w:tr w:rsidR="00C64FB8" w:rsidRPr="00EC332A" w:rsidTr="00FE2610">
        <w:trPr>
          <w:trHeight w:val="23"/>
        </w:trPr>
        <w:tc>
          <w:tcPr>
            <w:tcW w:w="178" w:type="pct"/>
          </w:tcPr>
          <w:p w:rsidR="00C64FB8" w:rsidRPr="00FE2610" w:rsidRDefault="00FE2610" w:rsidP="00FE2610">
            <w:pPr>
              <w:pStyle w:val="13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E26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C64FB8" w:rsidRPr="00FE2610" w:rsidRDefault="00C64FB8" w:rsidP="00FE2610">
            <w:pPr>
              <w:pStyle w:val="13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Строительство спасательных станций</w:t>
            </w:r>
          </w:p>
        </w:tc>
        <w:tc>
          <w:tcPr>
            <w:tcW w:w="1940" w:type="pct"/>
            <w:shd w:val="clear" w:color="auto" w:fill="auto"/>
          </w:tcPr>
          <w:p w:rsidR="00C64FB8" w:rsidRPr="00FE2610" w:rsidRDefault="00C64FB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г. Мураши</w:t>
            </w:r>
          </w:p>
        </w:tc>
        <w:tc>
          <w:tcPr>
            <w:tcW w:w="709" w:type="pct"/>
            <w:shd w:val="clear" w:color="auto" w:fill="auto"/>
          </w:tcPr>
          <w:p w:rsidR="00C64FB8" w:rsidRPr="00FE2610" w:rsidRDefault="00C64FB8" w:rsidP="00FE2610">
            <w:pPr>
              <w:pStyle w:val="12"/>
              <w:jc w:val="center"/>
              <w:rPr>
                <w:sz w:val="24"/>
                <w:szCs w:val="24"/>
              </w:rPr>
            </w:pPr>
            <w:r w:rsidRPr="00FE2610">
              <w:rPr>
                <w:sz w:val="24"/>
                <w:szCs w:val="24"/>
              </w:rPr>
              <w:t>2011 г. – 2020 г.</w:t>
            </w:r>
          </w:p>
        </w:tc>
        <w:tc>
          <w:tcPr>
            <w:tcW w:w="1002" w:type="pct"/>
            <w:shd w:val="clear" w:color="auto" w:fill="auto"/>
          </w:tcPr>
          <w:p w:rsidR="00C64FB8" w:rsidRPr="00FE2610" w:rsidRDefault="00FE2610" w:rsidP="00FE2610">
            <w:pPr>
              <w:snapToGrid w:val="0"/>
              <w:ind w:hanging="19"/>
              <w:jc w:val="center"/>
            </w:pPr>
            <w:r>
              <w:t>Схема территориального планирования Кировской области</w:t>
            </w:r>
          </w:p>
        </w:tc>
      </w:tr>
      <w:tr w:rsidR="00C64FB8" w:rsidRPr="00EC332A" w:rsidTr="00FE2610">
        <w:trPr>
          <w:trHeight w:val="23"/>
          <w:tblHeader/>
        </w:trPr>
        <w:tc>
          <w:tcPr>
            <w:tcW w:w="178" w:type="pct"/>
          </w:tcPr>
          <w:p w:rsidR="00C64FB8" w:rsidRPr="00FE2610" w:rsidRDefault="00FE2610" w:rsidP="00FE2610">
            <w:pPr>
              <w:pStyle w:val="Normal10-02"/>
              <w:ind w:left="0" w:right="0"/>
              <w:rPr>
                <w:b w:val="0"/>
                <w:sz w:val="24"/>
                <w:szCs w:val="24"/>
              </w:rPr>
            </w:pPr>
            <w:r w:rsidRPr="00FE261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64FB8" w:rsidRPr="00FE2610" w:rsidRDefault="00C64FB8" w:rsidP="00FE2610">
            <w:pPr>
              <w:pStyle w:val="Normal10-02"/>
              <w:ind w:left="0" w:right="0"/>
              <w:rPr>
                <w:b w:val="0"/>
                <w:sz w:val="24"/>
                <w:szCs w:val="24"/>
              </w:rPr>
            </w:pPr>
            <w:r w:rsidRPr="00FE2610">
              <w:rPr>
                <w:b w:val="0"/>
                <w:sz w:val="24"/>
                <w:szCs w:val="24"/>
              </w:rPr>
              <w:t>Первоочередное размещение пожарных депо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C64FB8" w:rsidRPr="00FE2610" w:rsidRDefault="00C64FB8" w:rsidP="00FE2610">
            <w:pPr>
              <w:jc w:val="center"/>
              <w:rPr>
                <w:b/>
                <w:bCs/>
              </w:rPr>
            </w:pPr>
            <w:r w:rsidRPr="00FE2610">
              <w:rPr>
                <w:b/>
                <w:bCs/>
              </w:rPr>
              <w:t>Мурашинский район</w:t>
            </w:r>
          </w:p>
          <w:p w:rsidR="00C64FB8" w:rsidRPr="00FE2610" w:rsidRDefault="00583AE3" w:rsidP="00583AE3">
            <w:pPr>
              <w:widowControl w:val="0"/>
              <w:tabs>
                <w:tab w:val="left" w:pos="452"/>
              </w:tabs>
              <w:autoSpaceDE w:val="0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4FB8" w:rsidRPr="00FE2610">
              <w:rPr>
                <w:bCs/>
              </w:rPr>
              <w:t>ж.д. станция Староверческая (количество автомобилей 2)</w:t>
            </w:r>
          </w:p>
          <w:p w:rsidR="00C64FB8" w:rsidRPr="00FE2610" w:rsidRDefault="00583AE3" w:rsidP="00583AE3">
            <w:pPr>
              <w:widowControl w:val="0"/>
              <w:tabs>
                <w:tab w:val="left" w:pos="452"/>
              </w:tabs>
              <w:autoSpaceDE w:val="0"/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4FB8" w:rsidRPr="00FE2610">
              <w:rPr>
                <w:bCs/>
              </w:rPr>
              <w:t>пос. Безбожник (количество автомобилей 2)</w:t>
            </w:r>
          </w:p>
          <w:p w:rsidR="00C64FB8" w:rsidRPr="00FE2610" w:rsidRDefault="00583AE3" w:rsidP="00583AE3">
            <w:pPr>
              <w:widowControl w:val="0"/>
              <w:tabs>
                <w:tab w:val="left" w:pos="452"/>
              </w:tabs>
              <w:autoSpaceDE w:val="0"/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4FB8" w:rsidRPr="00FE2610">
              <w:rPr>
                <w:bCs/>
              </w:rPr>
              <w:t>с. Верхораменье (количество автомобилей 2)</w:t>
            </w:r>
          </w:p>
          <w:p w:rsidR="00C64FB8" w:rsidRPr="00FE2610" w:rsidRDefault="00583AE3" w:rsidP="00583AE3">
            <w:pPr>
              <w:pStyle w:val="Normal10-02"/>
              <w:tabs>
                <w:tab w:val="left" w:pos="452"/>
              </w:tabs>
              <w:ind w:left="36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C64FB8" w:rsidRPr="00FE2610">
              <w:rPr>
                <w:b w:val="0"/>
                <w:bCs w:val="0"/>
                <w:sz w:val="24"/>
                <w:szCs w:val="24"/>
              </w:rPr>
              <w:t>с. Паломохино (количество автомобилей 2)</w:t>
            </w:r>
          </w:p>
        </w:tc>
        <w:tc>
          <w:tcPr>
            <w:tcW w:w="709" w:type="pct"/>
            <w:shd w:val="clear" w:color="auto" w:fill="auto"/>
          </w:tcPr>
          <w:p w:rsidR="00C64FB8" w:rsidRPr="00FE2610" w:rsidRDefault="00C64FB8" w:rsidP="00FE2610">
            <w:pPr>
              <w:pStyle w:val="Normal10-02"/>
              <w:ind w:left="0" w:right="0"/>
              <w:rPr>
                <w:b w:val="0"/>
                <w:sz w:val="24"/>
                <w:szCs w:val="24"/>
              </w:rPr>
            </w:pPr>
            <w:r w:rsidRPr="00FE2610">
              <w:rPr>
                <w:b w:val="0"/>
                <w:sz w:val="24"/>
                <w:szCs w:val="24"/>
              </w:rPr>
              <w:t>2025 г.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4FB8" w:rsidRPr="00FE2610" w:rsidRDefault="00FE2610" w:rsidP="00FE2610">
            <w:pPr>
              <w:pStyle w:val="Normal10-02"/>
              <w:ind w:left="0" w:right="0"/>
              <w:rPr>
                <w:b w:val="0"/>
                <w:sz w:val="24"/>
                <w:szCs w:val="24"/>
              </w:rPr>
            </w:pPr>
            <w:r w:rsidRPr="00FE2610">
              <w:rPr>
                <w:b w:val="0"/>
                <w:bCs w:val="0"/>
                <w:sz w:val="24"/>
                <w:szCs w:val="24"/>
                <w:lang w:eastAsia="ru-RU"/>
              </w:rPr>
              <w:t>Схема территориального планирования Кировской области</w:t>
            </w:r>
          </w:p>
        </w:tc>
      </w:tr>
    </w:tbl>
    <w:p w:rsidR="0001520A" w:rsidRDefault="0001520A" w:rsidP="0062072B">
      <w:pPr>
        <w:jc w:val="center"/>
        <w:rPr>
          <w:b/>
          <w:sz w:val="28"/>
          <w:szCs w:val="28"/>
        </w:rPr>
      </w:pPr>
    </w:p>
    <w:p w:rsidR="0067787A" w:rsidRDefault="0067787A" w:rsidP="0062072B">
      <w:pPr>
        <w:jc w:val="center"/>
        <w:rPr>
          <w:b/>
          <w:sz w:val="28"/>
          <w:szCs w:val="28"/>
        </w:rPr>
      </w:pPr>
    </w:p>
    <w:p w:rsidR="0067787A" w:rsidRDefault="0067787A" w:rsidP="0062072B">
      <w:pPr>
        <w:jc w:val="center"/>
        <w:rPr>
          <w:b/>
          <w:sz w:val="28"/>
          <w:szCs w:val="28"/>
        </w:rPr>
      </w:pPr>
    </w:p>
    <w:p w:rsidR="00D43E13" w:rsidRDefault="00D43E13" w:rsidP="0062072B">
      <w:pPr>
        <w:jc w:val="center"/>
        <w:rPr>
          <w:b/>
          <w:sz w:val="28"/>
          <w:szCs w:val="28"/>
        </w:rPr>
        <w:sectPr w:rsidR="00D43E13" w:rsidSect="00FD7B38">
          <w:headerReference w:type="default" r:id="rId11"/>
          <w:pgSz w:w="16838" w:h="11906" w:orient="landscape"/>
          <w:pgMar w:top="1361" w:right="851" w:bottom="851" w:left="1134" w:header="709" w:footer="709" w:gutter="0"/>
          <w:cols w:space="708"/>
          <w:docGrid w:linePitch="360"/>
        </w:sectPr>
      </w:pPr>
    </w:p>
    <w:p w:rsidR="00CB4350" w:rsidRPr="003B222C" w:rsidRDefault="00CB4350" w:rsidP="00EE6450">
      <w:pPr>
        <w:pStyle w:val="1"/>
        <w:jc w:val="both"/>
        <w:rPr>
          <w:i/>
          <w:iCs/>
          <w:color w:val="auto"/>
        </w:rPr>
      </w:pPr>
      <w:bookmarkStart w:id="4" w:name="_Toc142904210"/>
      <w:r w:rsidRPr="003B222C">
        <w:rPr>
          <w:color w:val="auto"/>
        </w:rPr>
        <w:lastRenderedPageBreak/>
        <w:t>1.2. Характеристики зон с особыми условиями использования территорий, устанавливаемых в связи с размещением объектов местного значения сельского поселения</w:t>
      </w:r>
      <w:bookmarkEnd w:id="4"/>
    </w:p>
    <w:p w:rsidR="00CB4350" w:rsidRPr="003B222C" w:rsidRDefault="00CB4350" w:rsidP="00EE6450">
      <w:pPr>
        <w:pStyle w:val="1"/>
        <w:jc w:val="both"/>
        <w:rPr>
          <w:color w:val="auto"/>
        </w:rPr>
      </w:pPr>
      <w:bookmarkStart w:id="5" w:name="_Toc142904211"/>
      <w:r w:rsidRPr="003B222C">
        <w:rPr>
          <w:color w:val="auto"/>
        </w:rPr>
        <w:t>1.2.1. Охранные зоны</w:t>
      </w:r>
      <w:bookmarkEnd w:id="5"/>
      <w:r w:rsidRPr="003B222C">
        <w:rPr>
          <w:color w:val="auto"/>
        </w:rPr>
        <w:t xml:space="preserve"> </w:t>
      </w:r>
    </w:p>
    <w:p w:rsidR="00815406" w:rsidRDefault="00815406" w:rsidP="00EE6450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</w:p>
    <w:p w:rsidR="00EE64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b/>
          <w:bCs/>
          <w:i/>
          <w:iCs/>
          <w:sz w:val="28"/>
          <w:szCs w:val="28"/>
        </w:rPr>
        <w:t xml:space="preserve">Линии электропередачи.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Для высоковольтных </w:t>
      </w:r>
      <w:r w:rsidRPr="00815406">
        <w:rPr>
          <w:bCs/>
          <w:sz w:val="28"/>
          <w:szCs w:val="28"/>
        </w:rPr>
        <w:t>линий электропередачи</w:t>
      </w:r>
      <w:r w:rsidRPr="00CB4350">
        <w:rPr>
          <w:b/>
          <w:bCs/>
          <w:sz w:val="28"/>
          <w:szCs w:val="28"/>
        </w:rPr>
        <w:t xml:space="preserve"> </w:t>
      </w:r>
      <w:r w:rsidRPr="00CB4350">
        <w:rPr>
          <w:sz w:val="28"/>
          <w:szCs w:val="28"/>
        </w:rPr>
        <w:t>устанавливаются охранные</w:t>
      </w:r>
      <w:r w:rsidR="00EE6450">
        <w:rPr>
          <w:sz w:val="28"/>
          <w:szCs w:val="28"/>
        </w:rPr>
        <w:t xml:space="preserve"> </w:t>
      </w:r>
      <w:r w:rsidRPr="00CB4350">
        <w:rPr>
          <w:sz w:val="28"/>
          <w:szCs w:val="28"/>
        </w:rPr>
        <w:t xml:space="preserve">зоны – участки земли и пространства вдоль ВЛ, заключенные между вертикальными плоскостями, проходящими через параллельные прямые, отстоящие от крайних проводов (при неотклоненном их положении) на расстоянии, метров: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2 – для ВЛ напряжением до 1 кВ;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10 – для ВЛ напряжением от 1 до 20 кВ;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15 – для ВЛ напряжением 35 кВ;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20 – для ВЛ напряжением 110 кВ;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25 – для ВЛ напряжением 150, 220 кВ </w:t>
      </w:r>
    </w:p>
    <w:p w:rsidR="004A7D7E" w:rsidRPr="00CB4350" w:rsidRDefault="00CB4350" w:rsidP="00EE6450">
      <w:pPr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>30 – для ВЛ напряжением 300, 500, +/-400 кВ;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зоны вдоль переходов ВЛ через водоемы (реки, каналы, озера и др.) в виде воздушного пространства над водой вертикальными плоскостями, отстоящими по обе стороны линии от крайних проводов при неотклоненном их положении: для судоходных водоемов на расстоянии 100 метров, для несудоходных – на расстоянии, предусмотренном для установления охранных зон вдоль ВЛ, проходящих по суше. </w:t>
      </w:r>
    </w:p>
    <w:p w:rsid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</w:p>
    <w:p w:rsidR="00CB4350" w:rsidRPr="00CB4350" w:rsidRDefault="00CB4350" w:rsidP="00C036A8">
      <w:pPr>
        <w:pStyle w:val="Default"/>
        <w:ind w:right="-141"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Над подземными кабельными линиями в соответствии с действующими правилами охраны электрических сетей устанавливаются охранные зоны в размере площадки над кабелями: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для кабельных линий выше 1 киловольта по 1 метру с каждой стороны от крайних кабелей; </w:t>
      </w:r>
    </w:p>
    <w:p w:rsidR="00CB4350" w:rsidRPr="00CB4350" w:rsidRDefault="00CB4350" w:rsidP="00EE6450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для кабельных линий до 1 киловольт по 1 метру с каждой стороны от крайних кабелей, а при прохождении кабельных линий в населенных пунктах под тротуарами – на 0,6 метра в сторону зданий и сооружений и на 1 метр в сторону проезжей части улицы. </w:t>
      </w:r>
    </w:p>
    <w:p w:rsidR="00CB4350" w:rsidRDefault="00CB4350" w:rsidP="00C036A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</w:p>
    <w:p w:rsidR="004A7D7E" w:rsidRPr="00CB4350" w:rsidRDefault="00CB4350" w:rsidP="00C036A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>Для подводных кабельных линий до и выше 1 киловольт должна быть установлена охранная зона, определяемая параллельными прямыми на расстоянии 100 метров от крайних кабелей.</w:t>
      </w:r>
    </w:p>
    <w:p w:rsidR="004A7D7E" w:rsidRPr="00CB4350" w:rsidRDefault="004A7D7E" w:rsidP="00C036A8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</w:p>
    <w:p w:rsidR="00CB4350" w:rsidRPr="00CB4350" w:rsidRDefault="00CB4350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основании. </w:t>
      </w:r>
    </w:p>
    <w:p w:rsidR="00815406" w:rsidRDefault="00815406" w:rsidP="00A769A7">
      <w:pPr>
        <w:pStyle w:val="Default"/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</w:p>
    <w:p w:rsidR="00CB4350" w:rsidRPr="00CB4350" w:rsidRDefault="00CB4350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b/>
          <w:bCs/>
          <w:i/>
          <w:iCs/>
          <w:sz w:val="28"/>
          <w:szCs w:val="28"/>
        </w:rPr>
        <w:t xml:space="preserve">Линии связи. </w:t>
      </w:r>
    </w:p>
    <w:p w:rsidR="00CB4350" w:rsidRPr="00CB4350" w:rsidRDefault="00CB4350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На трассах кабельных и воздушных линий связи и линий радиофикации устанавливаются охранные зоны: </w:t>
      </w:r>
    </w:p>
    <w:p w:rsidR="00CB4350" w:rsidRPr="00CB4350" w:rsidRDefault="00CB4350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 xml:space="preserve">для подземных кабельных и для воздушных линий связи и линий радиофикации, расположенных вне населенных пунктов на безлесных участках, –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 </w:t>
      </w:r>
    </w:p>
    <w:p w:rsidR="004A7D7E" w:rsidRPr="00CB4350" w:rsidRDefault="00CB4350" w:rsidP="00A769A7">
      <w:pPr>
        <w:ind w:firstLine="709"/>
        <w:contextualSpacing/>
        <w:mirrorIndents/>
        <w:jc w:val="both"/>
        <w:rPr>
          <w:sz w:val="28"/>
          <w:szCs w:val="28"/>
        </w:rPr>
      </w:pPr>
      <w:r w:rsidRPr="00CB4350">
        <w:rPr>
          <w:sz w:val="28"/>
          <w:szCs w:val="28"/>
        </w:rPr>
        <w:t>для наземных и подземных необслуживаемых усилительных и регенерационных пунктов –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метра.</w:t>
      </w:r>
    </w:p>
    <w:p w:rsidR="004A7D7E" w:rsidRDefault="004A7D7E" w:rsidP="00A769A7">
      <w:pPr>
        <w:ind w:firstLine="709"/>
        <w:contextualSpacing/>
        <w:mirrorIndents/>
      </w:pPr>
    </w:p>
    <w:p w:rsidR="00815406" w:rsidRPr="00815406" w:rsidRDefault="00815406" w:rsidP="00A769A7">
      <w:pPr>
        <w:pStyle w:val="Default"/>
        <w:ind w:firstLine="709"/>
        <w:contextualSpacing/>
        <w:mirrorIndents/>
        <w:rPr>
          <w:sz w:val="28"/>
          <w:szCs w:val="28"/>
        </w:rPr>
      </w:pPr>
      <w:r w:rsidRPr="00815406">
        <w:rPr>
          <w:b/>
          <w:bCs/>
          <w:i/>
          <w:iCs/>
          <w:sz w:val="28"/>
          <w:szCs w:val="28"/>
        </w:rPr>
        <w:t xml:space="preserve">Газораспределительные пункты. </w:t>
      </w:r>
    </w:p>
    <w:p w:rsidR="004A7D7E" w:rsidRPr="00815406" w:rsidRDefault="00815406" w:rsidP="00A769A7">
      <w:pPr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>Вокруг отдельно стоящих газораспределительных пунктов устанавливаются охранные зоны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</w:t>
      </w:r>
      <w:r>
        <w:rPr>
          <w:sz w:val="28"/>
          <w:szCs w:val="28"/>
        </w:rPr>
        <w:t>.</w:t>
      </w:r>
    </w:p>
    <w:p w:rsidR="004A7D7E" w:rsidRDefault="004A7D7E" w:rsidP="00A769A7">
      <w:pPr>
        <w:ind w:firstLine="709"/>
        <w:contextualSpacing/>
        <w:mirrorIndents/>
      </w:pPr>
    </w:p>
    <w:p w:rsidR="00815406" w:rsidRPr="00815406" w:rsidRDefault="00815406" w:rsidP="00A769A7">
      <w:pPr>
        <w:pStyle w:val="Default"/>
        <w:ind w:firstLine="709"/>
        <w:contextualSpacing/>
        <w:mirrorIndents/>
        <w:rPr>
          <w:sz w:val="28"/>
          <w:szCs w:val="28"/>
        </w:rPr>
      </w:pPr>
      <w:r w:rsidRPr="00815406">
        <w:rPr>
          <w:b/>
          <w:bCs/>
          <w:i/>
          <w:iCs/>
          <w:sz w:val="28"/>
          <w:szCs w:val="28"/>
        </w:rPr>
        <w:t xml:space="preserve">Газораспределительные сети. </w:t>
      </w:r>
    </w:p>
    <w:p w:rsidR="00815406" w:rsidRPr="00815406" w:rsidRDefault="00815406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Для газораспределительных сетей устанавливаются следующие охранные зоны: </w:t>
      </w:r>
    </w:p>
    <w:p w:rsidR="00815406" w:rsidRPr="00815406" w:rsidRDefault="00815406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вдоль трасс наружных газопроводов – в виде территории, ограниченной условными линиями, проходящими на расстоянии 2 метров с каждой стороны газопровода; </w:t>
      </w:r>
    </w:p>
    <w:p w:rsidR="00815406" w:rsidRPr="00815406" w:rsidRDefault="00815406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вдоль трасс подземных газопроводов из полиэтиленовых труб при использовании медного провода для обозначения трассы газопровода – в виде территории, ограниченной условными линиями, проходящими на расстоянии 3 метров от газопровода со стороны провода и 2 метров – с противоположной стороны; </w:t>
      </w:r>
    </w:p>
    <w:p w:rsidR="00815406" w:rsidRPr="00815406" w:rsidRDefault="00815406" w:rsidP="00A769A7">
      <w:pPr>
        <w:pStyle w:val="Default"/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вдоль трасс межпоселковых газопроводов, проходящих по лесам и древесно-кустарниковой растительности, –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 </w:t>
      </w:r>
    </w:p>
    <w:p w:rsidR="00815406" w:rsidRDefault="00815406" w:rsidP="00A769A7">
      <w:pPr>
        <w:ind w:firstLine="709"/>
        <w:contextualSpacing/>
        <w:mirrorIndents/>
        <w:jc w:val="both"/>
        <w:rPr>
          <w:sz w:val="28"/>
          <w:szCs w:val="28"/>
        </w:rPr>
      </w:pPr>
    </w:p>
    <w:p w:rsidR="004A7D7E" w:rsidRPr="00815406" w:rsidRDefault="00815406" w:rsidP="00C036A8">
      <w:pPr>
        <w:ind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>На территории населенных пунктов техническая зона газопровода высокого давления составляет 20 метров (по 10 метров с каждой стороны).</w:t>
      </w:r>
    </w:p>
    <w:p w:rsidR="00815406" w:rsidRPr="003B222C" w:rsidRDefault="00815406" w:rsidP="00EE6450">
      <w:pPr>
        <w:pStyle w:val="1"/>
        <w:spacing w:before="0"/>
        <w:ind w:right="-512" w:firstLine="709"/>
        <w:contextualSpacing/>
        <w:mirrorIndents/>
        <w:jc w:val="both"/>
        <w:rPr>
          <w:color w:val="auto"/>
        </w:rPr>
      </w:pPr>
      <w:bookmarkStart w:id="6" w:name="_Toc142904212"/>
      <w:r w:rsidRPr="003B222C">
        <w:rPr>
          <w:color w:val="auto"/>
        </w:rPr>
        <w:lastRenderedPageBreak/>
        <w:t>1.2.2. Придорожные полосы</w:t>
      </w:r>
      <w:bookmarkEnd w:id="6"/>
      <w:r w:rsidRPr="003B222C">
        <w:rPr>
          <w:color w:val="auto"/>
        </w:rPr>
        <w:t xml:space="preserve"> </w:t>
      </w:r>
    </w:p>
    <w:p w:rsid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Для автомобильных дорог, за исключением автомобильных дорог, расположенных в границах населенных пунктов, устанавливаются придорожные полосы в размере: </w:t>
      </w: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75 метров – для автомобильных дорог I и II категорий; </w:t>
      </w: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50 метров – для автомобильных дорог III и IY категорий; </w:t>
      </w:r>
    </w:p>
    <w:p w:rsidR="00815406" w:rsidRDefault="00815406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>25 метров – для автомобильных дорог Y категории.</w:t>
      </w:r>
    </w:p>
    <w:p w:rsidR="00551E97" w:rsidRPr="00815406" w:rsidRDefault="00551E97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</w:p>
    <w:p w:rsidR="00815406" w:rsidRPr="003B222C" w:rsidRDefault="00815406" w:rsidP="00EE6450">
      <w:pPr>
        <w:pStyle w:val="1"/>
        <w:spacing w:before="0"/>
        <w:ind w:right="-512" w:firstLine="709"/>
        <w:contextualSpacing/>
        <w:mirrorIndents/>
        <w:jc w:val="both"/>
        <w:rPr>
          <w:color w:val="auto"/>
        </w:rPr>
      </w:pPr>
      <w:bookmarkStart w:id="7" w:name="_Toc142904213"/>
      <w:r w:rsidRPr="003B222C">
        <w:rPr>
          <w:color w:val="auto"/>
        </w:rPr>
        <w:t>1.2.3. Зоны санитарной охраны ист</w:t>
      </w:r>
      <w:r w:rsidR="003B222C" w:rsidRPr="003B222C">
        <w:rPr>
          <w:color w:val="auto"/>
        </w:rPr>
        <w:t>очников питьевого водоснабжения</w:t>
      </w:r>
      <w:bookmarkEnd w:id="7"/>
      <w:r w:rsidRPr="003B222C">
        <w:rPr>
          <w:color w:val="auto"/>
        </w:rPr>
        <w:t xml:space="preserve"> </w:t>
      </w:r>
    </w:p>
    <w:p w:rsidR="00EE6450" w:rsidRDefault="00EE6450" w:rsidP="00EE6450">
      <w:pPr>
        <w:pStyle w:val="Default"/>
        <w:tabs>
          <w:tab w:val="left" w:pos="9100"/>
        </w:tabs>
        <w:ind w:right="-512" w:firstLine="709"/>
        <w:contextualSpacing/>
        <w:mirrorIndents/>
        <w:jc w:val="both"/>
        <w:rPr>
          <w:sz w:val="28"/>
          <w:szCs w:val="28"/>
        </w:rPr>
      </w:pPr>
    </w:p>
    <w:p w:rsidR="00815406" w:rsidRPr="00815406" w:rsidRDefault="00815406" w:rsidP="00EE6450">
      <w:pPr>
        <w:pStyle w:val="Default"/>
        <w:tabs>
          <w:tab w:val="left" w:pos="9781"/>
        </w:tabs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Для артезианских скважин требуется установление зоны с особыми условиями использования территории – зоны санитарной охраны источников питьевого водоснабжения. </w:t>
      </w:r>
    </w:p>
    <w:p w:rsidR="004A7D7E" w:rsidRDefault="00815406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>Зоны санитарной охраны (ЗСО) источников питьевого водоснабжения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водопроводящего канала. Первый пояс зоны санитарной охраны установлен в размере 30 м. Второй и третий пояса (пояса ограничений) включают территорию, предназначенную для предупреждения загрязнения воды источников водоснабжения. Размеры поясов зон санитарной охраны устанавливаются соответствующим проектом на основе гидрогеологических изысканий.</w:t>
      </w:r>
    </w:p>
    <w:p w:rsidR="006A2F8A" w:rsidRPr="00815406" w:rsidRDefault="006A2F8A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</w:p>
    <w:p w:rsidR="00815406" w:rsidRPr="003B222C" w:rsidRDefault="00815406" w:rsidP="00EE6450">
      <w:pPr>
        <w:pStyle w:val="1"/>
        <w:spacing w:before="0"/>
        <w:ind w:right="-512" w:firstLine="709"/>
        <w:contextualSpacing/>
        <w:mirrorIndents/>
        <w:jc w:val="both"/>
        <w:rPr>
          <w:color w:val="auto"/>
        </w:rPr>
      </w:pPr>
      <w:bookmarkStart w:id="8" w:name="_Toc142904214"/>
      <w:r w:rsidRPr="003B222C">
        <w:rPr>
          <w:color w:val="auto"/>
        </w:rPr>
        <w:t>1.2.4. Санитарно-защитные полосы</w:t>
      </w:r>
      <w:bookmarkEnd w:id="8"/>
      <w:r w:rsidRPr="003B222C">
        <w:rPr>
          <w:color w:val="auto"/>
        </w:rPr>
        <w:t xml:space="preserve"> </w:t>
      </w: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В целях санитарной охраны водопроводных сетей требуется установление санитарно-защитной полосы от крайних линий водопровода: </w:t>
      </w:r>
    </w:p>
    <w:p w:rsidR="00815406" w:rsidRPr="00815406" w:rsidRDefault="0081540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 xml:space="preserve">при отсутствии грунтовых вод – шириной не менее 10 м при диаметре водоводов до 1000 мм и не менее 20 м при диаметре более 1000 мм; </w:t>
      </w:r>
    </w:p>
    <w:p w:rsidR="00112E9F" w:rsidRDefault="00815406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  <w:r w:rsidRPr="00815406">
        <w:rPr>
          <w:sz w:val="28"/>
          <w:szCs w:val="28"/>
        </w:rPr>
        <w:t>при наличии грунтовых вод – не менее 50 м вне зависимости от диаметра водоводов.</w:t>
      </w:r>
    </w:p>
    <w:p w:rsidR="00E17EAE" w:rsidRPr="00815406" w:rsidRDefault="00E17EAE" w:rsidP="00EE6450">
      <w:pPr>
        <w:ind w:right="-512" w:firstLine="709"/>
        <w:contextualSpacing/>
        <w:mirrorIndents/>
        <w:jc w:val="both"/>
        <w:rPr>
          <w:sz w:val="28"/>
          <w:szCs w:val="28"/>
        </w:rPr>
      </w:pPr>
    </w:p>
    <w:p w:rsidR="00033076" w:rsidRPr="003B222C" w:rsidRDefault="00033076" w:rsidP="00EE6450">
      <w:pPr>
        <w:pStyle w:val="1"/>
        <w:spacing w:before="0"/>
        <w:ind w:right="-512" w:firstLine="709"/>
        <w:contextualSpacing/>
        <w:mirrorIndents/>
        <w:jc w:val="both"/>
        <w:rPr>
          <w:color w:val="auto"/>
        </w:rPr>
      </w:pPr>
      <w:bookmarkStart w:id="9" w:name="_Toc142904215"/>
      <w:r w:rsidRPr="003B222C">
        <w:rPr>
          <w:color w:val="auto"/>
        </w:rPr>
        <w:t>1.2.5. Санитарно-защитные полосы</w:t>
      </w:r>
      <w:bookmarkEnd w:id="9"/>
      <w:r w:rsidRPr="003B222C">
        <w:rPr>
          <w:color w:val="auto"/>
        </w:rPr>
        <w:t xml:space="preserve"> </w:t>
      </w:r>
    </w:p>
    <w:p w:rsidR="00033076" w:rsidRDefault="00033076" w:rsidP="00EE6450">
      <w:pPr>
        <w:pStyle w:val="Default"/>
        <w:ind w:right="-512" w:firstLine="709"/>
        <w:contextualSpacing/>
        <w:mirrorIndents/>
        <w:jc w:val="both"/>
        <w:rPr>
          <w:sz w:val="26"/>
          <w:szCs w:val="26"/>
        </w:rPr>
      </w:pPr>
    </w:p>
    <w:p w:rsidR="00033076" w:rsidRPr="00C036A8" w:rsidRDefault="0003307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C036A8">
        <w:rPr>
          <w:sz w:val="28"/>
          <w:szCs w:val="28"/>
        </w:rPr>
        <w:t xml:space="preserve">В целях санитарной охраны водопроводных сетей требуется установление санитарно-защитной полосы от крайних линий водопровода: </w:t>
      </w:r>
    </w:p>
    <w:p w:rsidR="00033076" w:rsidRPr="00C036A8" w:rsidRDefault="0003307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C036A8">
        <w:rPr>
          <w:sz w:val="28"/>
          <w:szCs w:val="28"/>
        </w:rPr>
        <w:t xml:space="preserve">при отсутствии грунтовых вод – шириной не менее 10 м при диаметре водоводов до 1000 мм и не менее 20 м при диаметре более 1000 мм; </w:t>
      </w:r>
    </w:p>
    <w:p w:rsidR="00033076" w:rsidRPr="00C036A8" w:rsidRDefault="00033076" w:rsidP="00EE6450">
      <w:pPr>
        <w:pStyle w:val="Default"/>
        <w:ind w:right="-512" w:firstLine="709"/>
        <w:contextualSpacing/>
        <w:mirrorIndents/>
        <w:jc w:val="both"/>
        <w:rPr>
          <w:sz w:val="28"/>
          <w:szCs w:val="28"/>
        </w:rPr>
      </w:pPr>
      <w:r w:rsidRPr="00C036A8">
        <w:rPr>
          <w:sz w:val="28"/>
          <w:szCs w:val="28"/>
        </w:rPr>
        <w:t xml:space="preserve">при наличии грунтовых вод – не менее 50 м вне зависимости от диаметра водоводов. </w:t>
      </w:r>
    </w:p>
    <w:p w:rsidR="006A2F8A" w:rsidRDefault="006A2F8A" w:rsidP="00EE6450">
      <w:pPr>
        <w:pStyle w:val="Default"/>
        <w:ind w:right="-512" w:firstLine="709"/>
        <w:contextualSpacing/>
        <w:mirrorIndents/>
        <w:jc w:val="both"/>
        <w:rPr>
          <w:sz w:val="26"/>
          <w:szCs w:val="26"/>
        </w:rPr>
      </w:pPr>
    </w:p>
    <w:p w:rsidR="00033076" w:rsidRPr="003B222C" w:rsidRDefault="00033076" w:rsidP="00A769A7">
      <w:pPr>
        <w:pStyle w:val="1"/>
        <w:spacing w:before="0"/>
        <w:ind w:firstLine="709"/>
        <w:contextualSpacing/>
        <w:mirrorIndents/>
        <w:rPr>
          <w:color w:val="auto"/>
        </w:rPr>
      </w:pPr>
      <w:bookmarkStart w:id="10" w:name="_Toc142904216"/>
      <w:r w:rsidRPr="003B222C">
        <w:rPr>
          <w:color w:val="auto"/>
        </w:rPr>
        <w:lastRenderedPageBreak/>
        <w:t>1.2.6. Зоны охраны и защитные зоны объектов культурного наследия (памятников истории и культуры) народов Российской Федерации</w:t>
      </w:r>
      <w:bookmarkEnd w:id="10"/>
      <w:r w:rsidRPr="003B222C">
        <w:rPr>
          <w:color w:val="auto"/>
        </w:rPr>
        <w:t xml:space="preserve"> </w:t>
      </w:r>
    </w:p>
    <w:p w:rsidR="00033076" w:rsidRDefault="00033076" w:rsidP="00A769A7">
      <w:pPr>
        <w:pStyle w:val="Default"/>
        <w:ind w:firstLine="709"/>
        <w:contextualSpacing/>
        <w:mirrorIndents/>
        <w:jc w:val="both"/>
        <w:rPr>
          <w:sz w:val="26"/>
          <w:szCs w:val="26"/>
        </w:rPr>
      </w:pPr>
    </w:p>
    <w:p w:rsidR="00033076" w:rsidRPr="002741BB" w:rsidRDefault="00033076" w:rsidP="00A769A7">
      <w:pPr>
        <w:pStyle w:val="Defaul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2741BB">
        <w:rPr>
          <w:color w:val="auto"/>
          <w:sz w:val="28"/>
          <w:szCs w:val="28"/>
        </w:rPr>
        <w:t xml:space="preserve">В целях обеспечения сохранности объекта культурного наследия в его исторической среде на сопряженной с ним территории устанавливаются </w:t>
      </w:r>
      <w:r w:rsidRPr="002741BB">
        <w:rPr>
          <w:b/>
          <w:bCs/>
          <w:color w:val="auto"/>
          <w:sz w:val="28"/>
          <w:szCs w:val="28"/>
        </w:rPr>
        <w:t xml:space="preserve">зоны охраны </w:t>
      </w:r>
      <w:r w:rsidRPr="002741BB">
        <w:rPr>
          <w:color w:val="auto"/>
          <w:sz w:val="28"/>
          <w:szCs w:val="28"/>
        </w:rPr>
        <w:t xml:space="preserve">объекта культурного наследия: охранная зона, зона регулирования застройки и хозяйственной деятельности, зона охраняемого природного ландшафта. </w:t>
      </w:r>
    </w:p>
    <w:p w:rsidR="00466208" w:rsidRPr="002741BB" w:rsidRDefault="00033076" w:rsidP="00A769A7">
      <w:pPr>
        <w:pStyle w:val="Defaul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2741BB">
        <w:rPr>
          <w:color w:val="auto"/>
          <w:sz w:val="28"/>
          <w:szCs w:val="28"/>
        </w:rPr>
        <w:t>Охранная зона – это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033076" w:rsidRPr="002741BB" w:rsidRDefault="00033076" w:rsidP="00A769A7">
      <w:pPr>
        <w:pStyle w:val="Defaul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2741BB">
        <w:rPr>
          <w:color w:val="auto"/>
          <w:sz w:val="28"/>
          <w:szCs w:val="28"/>
        </w:rPr>
        <w:t xml:space="preserve">Зона регулирования застройки и хозяйственной деятельности 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</w:t>
      </w:r>
    </w:p>
    <w:p w:rsidR="00033076" w:rsidRPr="002741BB" w:rsidRDefault="00033076" w:rsidP="00A769A7">
      <w:pPr>
        <w:pStyle w:val="Default"/>
        <w:ind w:firstLine="709"/>
        <w:contextualSpacing/>
        <w:mirrorIndents/>
        <w:jc w:val="both"/>
        <w:rPr>
          <w:color w:val="auto"/>
          <w:sz w:val="28"/>
          <w:szCs w:val="28"/>
        </w:rPr>
      </w:pPr>
      <w:r w:rsidRPr="002741BB">
        <w:rPr>
          <w:color w:val="auto"/>
          <w:sz w:val="28"/>
          <w:szCs w:val="28"/>
        </w:rPr>
        <w:t>Зона охраняемого природного ландшафта –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171CB8" w:rsidRDefault="00033076" w:rsidP="00A769A7">
      <w:pPr>
        <w:ind w:firstLine="709"/>
        <w:contextualSpacing/>
        <w:mirrorIndents/>
        <w:jc w:val="both"/>
        <w:rPr>
          <w:sz w:val="28"/>
          <w:szCs w:val="28"/>
        </w:rPr>
      </w:pPr>
      <w:r w:rsidRPr="002741BB">
        <w:rPr>
          <w:sz w:val="28"/>
          <w:szCs w:val="28"/>
        </w:rPr>
        <w:t>Границы защитной зоны объекта культурного наследия устанавливаются для памятника, расположенного в границах населенного пункта, на расстоянии 100 метров от внешних границ территории памятника.</w:t>
      </w:r>
      <w:r w:rsidR="002741BB" w:rsidRPr="002741BB">
        <w:rPr>
          <w:sz w:val="28"/>
          <w:szCs w:val="28"/>
        </w:rPr>
        <w:t xml:space="preserve"> </w:t>
      </w:r>
    </w:p>
    <w:p w:rsidR="00815406" w:rsidRPr="00551E97" w:rsidRDefault="00815406" w:rsidP="003B222C">
      <w:pPr>
        <w:pStyle w:val="1"/>
        <w:jc w:val="center"/>
        <w:rPr>
          <w:color w:val="auto"/>
        </w:rPr>
      </w:pPr>
      <w:bookmarkStart w:id="11" w:name="_Toc142904217"/>
      <w:r w:rsidRPr="00551E97">
        <w:rPr>
          <w:color w:val="auto"/>
        </w:rPr>
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1"/>
    </w:p>
    <w:p w:rsidR="00F62DCE" w:rsidRDefault="00F62DCE" w:rsidP="00033076">
      <w:pPr>
        <w:ind w:firstLine="708"/>
        <w:jc w:val="both"/>
        <w:rPr>
          <w:sz w:val="28"/>
          <w:szCs w:val="28"/>
        </w:rPr>
      </w:pPr>
    </w:p>
    <w:p w:rsidR="00815406" w:rsidRDefault="00815406" w:rsidP="00033076">
      <w:pPr>
        <w:ind w:firstLine="708"/>
        <w:jc w:val="both"/>
        <w:rPr>
          <w:sz w:val="28"/>
          <w:szCs w:val="28"/>
        </w:rPr>
      </w:pPr>
      <w:r w:rsidRPr="002C5326">
        <w:rPr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приведены в таблице № 2.</w:t>
      </w:r>
    </w:p>
    <w:p w:rsidR="00033076" w:rsidRDefault="00033076" w:rsidP="00EE6450">
      <w:pPr>
        <w:ind w:right="991" w:firstLine="708"/>
        <w:jc w:val="both"/>
        <w:sectPr w:rsidR="00033076" w:rsidSect="00EE6450">
          <w:headerReference w:type="default" r:id="rId12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815406" w:rsidRPr="00B30FA7" w:rsidRDefault="001A6290" w:rsidP="00D82EDA">
      <w:pPr>
        <w:pStyle w:val="1"/>
        <w:jc w:val="center"/>
      </w:pPr>
      <w:bookmarkStart w:id="12" w:name="_Toc142904218"/>
      <w:r w:rsidRPr="00B30FA7">
        <w:rPr>
          <w:color w:val="auto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2"/>
    </w:p>
    <w:p w:rsidR="0053187C" w:rsidRDefault="002C5326" w:rsidP="0053187C">
      <w:pPr>
        <w:jc w:val="right"/>
      </w:pPr>
      <w:r w:rsidRPr="00987F3F">
        <w:rPr>
          <w:i/>
          <w:sz w:val="22"/>
          <w:szCs w:val="22"/>
        </w:rPr>
        <w:t>Таблица №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96"/>
        <w:gridCol w:w="2602"/>
        <w:gridCol w:w="4620"/>
        <w:gridCol w:w="1890"/>
        <w:gridCol w:w="1890"/>
        <w:gridCol w:w="2545"/>
      </w:tblGrid>
      <w:tr w:rsidR="00283BA4" w:rsidRPr="00E94B41" w:rsidTr="007C0ACC">
        <w:trPr>
          <w:tblHeader/>
        </w:trPr>
        <w:tc>
          <w:tcPr>
            <w:tcW w:w="1296" w:type="dxa"/>
            <w:vAlign w:val="center"/>
          </w:tcPr>
          <w:p w:rsidR="00E94B41" w:rsidRPr="00E94B41" w:rsidRDefault="00E94B41" w:rsidP="00E94B41">
            <w:pPr>
              <w:pStyle w:val="af"/>
              <w:widowControl w:val="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94B41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602" w:type="dxa"/>
            <w:vAlign w:val="center"/>
          </w:tcPr>
          <w:p w:rsidR="00E94B41" w:rsidRPr="00E94B41" w:rsidRDefault="00E94B41" w:rsidP="00E94B41">
            <w:pPr>
              <w:pStyle w:val="af"/>
              <w:widowControl w:val="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94B41">
              <w:rPr>
                <w:b/>
                <w:i/>
                <w:sz w:val="22"/>
                <w:szCs w:val="22"/>
                <w:lang w:val="ru-RU"/>
              </w:rPr>
              <w:t>Наименование функциональной зоны</w:t>
            </w:r>
          </w:p>
        </w:tc>
        <w:tc>
          <w:tcPr>
            <w:tcW w:w="4620" w:type="dxa"/>
            <w:vAlign w:val="center"/>
          </w:tcPr>
          <w:p w:rsidR="00E94B41" w:rsidRPr="00E94B41" w:rsidRDefault="00E94B41" w:rsidP="00E94B41">
            <w:pPr>
              <w:pStyle w:val="af"/>
              <w:widowControl w:val="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94B41">
              <w:rPr>
                <w:b/>
                <w:i/>
                <w:sz w:val="22"/>
                <w:szCs w:val="22"/>
                <w:lang w:val="ru-RU"/>
              </w:rPr>
              <w:t>Параметры функциональной зоны</w:t>
            </w:r>
          </w:p>
          <w:p w:rsidR="00E94B41" w:rsidRPr="00E94B41" w:rsidRDefault="00E94B41" w:rsidP="00E94B41">
            <w:pPr>
              <w:jc w:val="center"/>
              <w:rPr>
                <w:sz w:val="22"/>
                <w:szCs w:val="22"/>
                <w:lang w:eastAsia="ar-SA" w:bidi="en-US"/>
              </w:rPr>
            </w:pPr>
          </w:p>
          <w:p w:rsidR="00E94B41" w:rsidRPr="00E94B41" w:rsidRDefault="00E94B41" w:rsidP="00E94B41">
            <w:pPr>
              <w:jc w:val="center"/>
              <w:rPr>
                <w:sz w:val="22"/>
                <w:szCs w:val="22"/>
                <w:lang w:eastAsia="ar-SA" w:bidi="en-US"/>
              </w:rPr>
            </w:pPr>
          </w:p>
          <w:p w:rsidR="00E94B41" w:rsidRPr="00E94B41" w:rsidRDefault="00E94B41" w:rsidP="00E94B41">
            <w:pPr>
              <w:tabs>
                <w:tab w:val="left" w:pos="1755"/>
              </w:tabs>
              <w:jc w:val="center"/>
              <w:rPr>
                <w:sz w:val="22"/>
                <w:szCs w:val="22"/>
                <w:lang w:eastAsia="ar-SA" w:bidi="en-US"/>
              </w:rPr>
            </w:pPr>
          </w:p>
        </w:tc>
        <w:tc>
          <w:tcPr>
            <w:tcW w:w="1890" w:type="dxa"/>
            <w:vAlign w:val="center"/>
          </w:tcPr>
          <w:p w:rsidR="00E94B41" w:rsidRPr="00E94B41" w:rsidRDefault="00E94B41" w:rsidP="00E94B41">
            <w:pPr>
              <w:pStyle w:val="af"/>
              <w:widowControl w:val="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94B41">
              <w:rPr>
                <w:b/>
                <w:i/>
                <w:sz w:val="22"/>
                <w:szCs w:val="22"/>
                <w:lang w:val="ru-RU"/>
              </w:rPr>
              <w:t>Площади функциональных зон</w:t>
            </w:r>
            <w:r>
              <w:rPr>
                <w:b/>
                <w:i/>
                <w:sz w:val="22"/>
                <w:szCs w:val="22"/>
                <w:lang w:val="ru-RU"/>
              </w:rPr>
              <w:t>, существующая, га</w:t>
            </w:r>
          </w:p>
        </w:tc>
        <w:tc>
          <w:tcPr>
            <w:tcW w:w="1890" w:type="dxa"/>
            <w:vAlign w:val="center"/>
          </w:tcPr>
          <w:p w:rsidR="00E94B41" w:rsidRPr="00E94B41" w:rsidRDefault="00E94B41" w:rsidP="00E94B41">
            <w:pPr>
              <w:pStyle w:val="af"/>
              <w:widowControl w:val="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94B41">
              <w:rPr>
                <w:b/>
                <w:i/>
                <w:sz w:val="22"/>
                <w:szCs w:val="22"/>
                <w:lang w:val="ru-RU"/>
              </w:rPr>
              <w:t>Площади функциональных зон</w:t>
            </w:r>
            <w:r>
              <w:rPr>
                <w:b/>
                <w:i/>
                <w:sz w:val="22"/>
                <w:szCs w:val="22"/>
                <w:lang w:val="ru-RU"/>
              </w:rPr>
              <w:t>, планируемая, га</w:t>
            </w:r>
          </w:p>
        </w:tc>
        <w:tc>
          <w:tcPr>
            <w:tcW w:w="2545" w:type="dxa"/>
            <w:vAlign w:val="center"/>
          </w:tcPr>
          <w:p w:rsidR="00E94B41" w:rsidRPr="00E94B41" w:rsidRDefault="00E94B41" w:rsidP="00E94B41">
            <w:pPr>
              <w:jc w:val="center"/>
              <w:rPr>
                <w:sz w:val="22"/>
                <w:szCs w:val="22"/>
              </w:rPr>
            </w:pPr>
            <w:r w:rsidRPr="00E94B41">
              <w:rPr>
                <w:b/>
                <w:i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E27D12" w:rsidRPr="00E94B41" w:rsidTr="007C0ACC">
        <w:tc>
          <w:tcPr>
            <w:tcW w:w="1296" w:type="dxa"/>
          </w:tcPr>
          <w:p w:rsidR="00E27D12" w:rsidRDefault="00E27D12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Default="001400AF" w:rsidP="00E27D12">
            <w:pPr>
              <w:pStyle w:val="af"/>
              <w:widowControl w:val="0"/>
              <w:ind w:firstLine="0"/>
              <w:rPr>
                <w:sz w:val="22"/>
                <w:szCs w:val="22"/>
                <w:lang w:val="ru-RU"/>
              </w:rPr>
            </w:pPr>
          </w:p>
          <w:p w:rsidR="001400AF" w:rsidRPr="002206A1" w:rsidRDefault="001400AF" w:rsidP="001400AF">
            <w:pPr>
              <w:pStyle w:val="af"/>
              <w:widowControl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02" w:type="dxa"/>
            <w:vAlign w:val="center"/>
          </w:tcPr>
          <w:p w:rsidR="00E27D12" w:rsidRPr="00E83A64" w:rsidRDefault="00E27D12" w:rsidP="00E27D12">
            <w:pPr>
              <w:jc w:val="center"/>
            </w:pPr>
            <w:r>
              <w:t>Жилые зоны</w:t>
            </w:r>
          </w:p>
        </w:tc>
        <w:tc>
          <w:tcPr>
            <w:tcW w:w="4620" w:type="dxa"/>
            <w:vAlign w:val="center"/>
          </w:tcPr>
          <w:p w:rsidR="00E27D12" w:rsidRPr="002206A1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2206A1">
              <w:rPr>
                <w:sz w:val="22"/>
                <w:szCs w:val="22"/>
              </w:rPr>
      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Свод правил. Градостроительство. Планировка и застройка городских и сельских поселений. Актуализированная редакция СНиП 2.07.01-89*, не допускается размещать в жилых зонах.</w:t>
            </w:r>
          </w:p>
          <w:p w:rsidR="00E27D12" w:rsidRPr="002206A1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2206A1">
              <w:rPr>
                <w:sz w:val="22"/>
                <w:szCs w:val="22"/>
              </w:rPr>
      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      </w:r>
          </w:p>
          <w:p w:rsidR="00E27D12" w:rsidRPr="002206A1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2206A1">
              <w:rPr>
                <w:sz w:val="22"/>
                <w:szCs w:val="22"/>
              </w:rPr>
              <w:t xml:space="preserve"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</w:t>
            </w:r>
            <w:r w:rsidRPr="002206A1">
              <w:rPr>
                <w:sz w:val="22"/>
                <w:szCs w:val="22"/>
              </w:rPr>
              <w:lastRenderedPageBreak/>
              <w:t>окружающую среду за пределами установленных границ участков этих объектов (санитарно-защитная зона должна иметь размер не менее 25 м).</w:t>
            </w:r>
          </w:p>
          <w:p w:rsidR="00E27D12" w:rsidRPr="00E83A64" w:rsidRDefault="00E27D12" w:rsidP="00E27D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6A1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</w:t>
            </w:r>
            <w:r>
              <w:rPr>
                <w:sz w:val="22"/>
                <w:szCs w:val="22"/>
              </w:rPr>
              <w:t>ми нормативно-правовыми актами.</w:t>
            </w:r>
          </w:p>
        </w:tc>
        <w:tc>
          <w:tcPr>
            <w:tcW w:w="1890" w:type="dxa"/>
            <w:vAlign w:val="center"/>
          </w:tcPr>
          <w:p w:rsidR="00E27D12" w:rsidRPr="000630B8" w:rsidRDefault="001400AF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2254</w:t>
            </w:r>
          </w:p>
        </w:tc>
        <w:tc>
          <w:tcPr>
            <w:tcW w:w="1890" w:type="dxa"/>
            <w:vAlign w:val="center"/>
          </w:tcPr>
          <w:p w:rsidR="00E27D12" w:rsidRPr="000630B8" w:rsidRDefault="001400AF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18,54</w:t>
            </w:r>
          </w:p>
        </w:tc>
        <w:tc>
          <w:tcPr>
            <w:tcW w:w="2545" w:type="dxa"/>
            <w:vAlign w:val="center"/>
          </w:tcPr>
          <w:p w:rsidR="00E27D12" w:rsidRPr="0087442B" w:rsidRDefault="00E27D12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D12" w:rsidRPr="00E94B41" w:rsidTr="007C0ACC">
        <w:tc>
          <w:tcPr>
            <w:tcW w:w="1296" w:type="dxa"/>
          </w:tcPr>
          <w:p w:rsidR="00E27D12" w:rsidRDefault="00E27D12" w:rsidP="00E27D12">
            <w:pPr>
              <w:pStyle w:val="af"/>
              <w:widowControl w:val="0"/>
              <w:ind w:firstLine="0"/>
            </w:pPr>
          </w:p>
          <w:p w:rsidR="00E27D12" w:rsidRDefault="00E27D12" w:rsidP="00E27D12">
            <w:pPr>
              <w:pStyle w:val="af"/>
              <w:widowControl w:val="0"/>
              <w:ind w:firstLine="0"/>
            </w:pPr>
          </w:p>
          <w:p w:rsidR="00E27D12" w:rsidRDefault="00E27D12" w:rsidP="00E27D12">
            <w:pPr>
              <w:pStyle w:val="af"/>
              <w:widowControl w:val="0"/>
              <w:ind w:firstLine="0"/>
            </w:pPr>
          </w:p>
          <w:p w:rsidR="00E27D12" w:rsidRDefault="00E27D12" w:rsidP="00E27D12">
            <w:pPr>
              <w:pStyle w:val="af"/>
              <w:widowControl w:val="0"/>
              <w:ind w:firstLine="0"/>
            </w:pPr>
          </w:p>
          <w:p w:rsidR="001400AF" w:rsidRDefault="001400AF" w:rsidP="001400AF">
            <w:pPr>
              <w:pStyle w:val="af"/>
              <w:widowControl w:val="0"/>
              <w:ind w:firstLine="0"/>
              <w:jc w:val="center"/>
              <w:rPr>
                <w:lang w:val="ru-RU"/>
              </w:rPr>
            </w:pPr>
          </w:p>
          <w:p w:rsidR="001400AF" w:rsidRDefault="001400AF" w:rsidP="001400AF">
            <w:pPr>
              <w:pStyle w:val="af"/>
              <w:widowControl w:val="0"/>
              <w:ind w:firstLine="0"/>
              <w:jc w:val="center"/>
              <w:rPr>
                <w:lang w:val="ru-RU"/>
              </w:rPr>
            </w:pPr>
          </w:p>
          <w:p w:rsidR="001400AF" w:rsidRDefault="001400AF" w:rsidP="001400AF">
            <w:pPr>
              <w:pStyle w:val="af"/>
              <w:widowControl w:val="0"/>
              <w:ind w:firstLine="0"/>
              <w:jc w:val="center"/>
              <w:rPr>
                <w:lang w:val="ru-RU"/>
              </w:rPr>
            </w:pPr>
          </w:p>
          <w:p w:rsidR="001400AF" w:rsidRDefault="001400AF" w:rsidP="001400AF">
            <w:pPr>
              <w:pStyle w:val="af"/>
              <w:widowControl w:val="0"/>
              <w:ind w:firstLine="0"/>
              <w:jc w:val="center"/>
              <w:rPr>
                <w:lang w:val="ru-RU"/>
              </w:rPr>
            </w:pPr>
          </w:p>
          <w:p w:rsidR="00E27D12" w:rsidRPr="001400AF" w:rsidRDefault="001400AF" w:rsidP="001400AF">
            <w:pPr>
              <w:pStyle w:val="af"/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02" w:type="dxa"/>
            <w:vAlign w:val="center"/>
          </w:tcPr>
          <w:p w:rsidR="00E27D12" w:rsidRDefault="00E27D12" w:rsidP="00E27D12">
            <w:pPr>
              <w:jc w:val="center"/>
            </w:pPr>
            <w:r>
              <w:t>Общественно-деловые зоны</w:t>
            </w:r>
          </w:p>
        </w:tc>
        <w:tc>
          <w:tcPr>
            <w:tcW w:w="4620" w:type="dxa"/>
          </w:tcPr>
          <w:p w:rsidR="00E27D12" w:rsidRPr="00E83A64" w:rsidRDefault="00E27D12" w:rsidP="00E27D12">
            <w:pPr>
              <w:jc w:val="center"/>
            </w:pPr>
            <w:r w:rsidRPr="0016358E">
              <w:rPr>
                <w:sz w:val="22"/>
                <w:szCs w:val="22"/>
              </w:rPr>
              <w:t>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 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</w:t>
            </w:r>
            <w:r>
              <w:rPr>
                <w:sz w:val="22"/>
                <w:szCs w:val="22"/>
              </w:rPr>
              <w:t xml:space="preserve"> </w:t>
            </w:r>
            <w:r w:rsidRPr="002206A1">
              <w:rPr>
                <w:sz w:val="22"/>
                <w:szCs w:val="22"/>
              </w:rPr>
              <w:lastRenderedPageBreak/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  <w:vAlign w:val="center"/>
          </w:tcPr>
          <w:p w:rsidR="00E27D12" w:rsidRPr="000630B8" w:rsidRDefault="001400AF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25,63</w:t>
            </w:r>
          </w:p>
        </w:tc>
        <w:tc>
          <w:tcPr>
            <w:tcW w:w="1890" w:type="dxa"/>
            <w:vAlign w:val="center"/>
          </w:tcPr>
          <w:p w:rsidR="00E27D12" w:rsidRPr="000630B8" w:rsidRDefault="00E27D12" w:rsidP="00E27D12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E27D12" w:rsidRPr="0087442B" w:rsidRDefault="00E27D12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D12" w:rsidRPr="00E94B41" w:rsidTr="007C0ACC">
        <w:tc>
          <w:tcPr>
            <w:tcW w:w="1296" w:type="dxa"/>
          </w:tcPr>
          <w:p w:rsidR="00E27D12" w:rsidRPr="000A42FE" w:rsidRDefault="007C0ACC" w:rsidP="007C0ACC">
            <w:pPr>
              <w:pStyle w:val="af"/>
              <w:widowControl w:val="0"/>
              <w:spacing w:before="12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602" w:type="dxa"/>
          </w:tcPr>
          <w:p w:rsidR="00E27D12" w:rsidRDefault="00E27D12" w:rsidP="00E27D12">
            <w:pPr>
              <w:jc w:val="center"/>
              <w:rPr>
                <w:sz w:val="22"/>
                <w:szCs w:val="22"/>
              </w:rPr>
            </w:pPr>
            <w:r>
              <w:t>Производственная зона</w:t>
            </w:r>
          </w:p>
          <w:p w:rsidR="00E27D12" w:rsidRDefault="00E27D12" w:rsidP="00E27D12">
            <w:pPr>
              <w:widowControl w:val="0"/>
              <w:spacing w:before="120"/>
              <w:ind w:left="221"/>
              <w:jc w:val="center"/>
            </w:pPr>
          </w:p>
        </w:tc>
        <w:tc>
          <w:tcPr>
            <w:tcW w:w="4620" w:type="dxa"/>
            <w:vMerge w:val="restart"/>
          </w:tcPr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Предназначены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 xml:space="preserve">Территория, занимаемая площадками промышленных предприятий и других </w:t>
            </w:r>
            <w:r w:rsidRPr="00A63585">
              <w:rPr>
                <w:sz w:val="22"/>
                <w:szCs w:val="22"/>
              </w:rPr>
              <w:lastRenderedPageBreak/>
              <w:t>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 Свод правил. Градостроительство. Планировка и застройка городских и сельских поселений. Актуализированная редакция СНиП 2.07.01-89*.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 xml:space="preserve">Минимальный коэффициент застройки территории производственных объектов, объектов, расположенных в коммунально-складских зонах рекомендуется принимать в соответствии с приложением В СП </w:t>
            </w:r>
            <w:r w:rsidRPr="00A63585">
              <w:rPr>
                <w:sz w:val="22"/>
                <w:szCs w:val="22"/>
              </w:rPr>
              <w:lastRenderedPageBreak/>
              <w:t>18.13330.2011.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Санитарно-защитные зоны производственных объектов в соответствии с СанПиН 2.2.1/2.1.1.1200-03.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Противопожарные расстояния в соответствии с СП 4.13130.2013.</w:t>
            </w:r>
          </w:p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Размещение подразделений пожарной охраны в соответствии с СП 11.13130.2009, СП 18.13330.2011.</w:t>
            </w:r>
          </w:p>
          <w:p w:rsidR="00E27D12" w:rsidRPr="00A63585" w:rsidRDefault="00E27D12" w:rsidP="00E27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585">
              <w:rPr>
                <w:sz w:val="22"/>
                <w:szCs w:val="22"/>
              </w:rPr>
              <w:t>Параметры функциональной зоны следует принимать в соответствии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</w:t>
            </w:r>
          </w:p>
          <w:p w:rsidR="00E27D12" w:rsidRPr="007B759E" w:rsidRDefault="00E27D12" w:rsidP="00E27D12">
            <w:pPr>
              <w:tabs>
                <w:tab w:val="left" w:pos="4635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90" w:type="dxa"/>
            <w:vAlign w:val="center"/>
          </w:tcPr>
          <w:p w:rsidR="00E27D12" w:rsidRPr="000630B8" w:rsidRDefault="001400AF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462,52</w:t>
            </w:r>
          </w:p>
        </w:tc>
        <w:tc>
          <w:tcPr>
            <w:tcW w:w="1890" w:type="dxa"/>
            <w:vAlign w:val="center"/>
          </w:tcPr>
          <w:p w:rsidR="00E27D12" w:rsidRPr="000630B8" w:rsidRDefault="001400AF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2545" w:type="dxa"/>
            <w:vAlign w:val="center"/>
          </w:tcPr>
          <w:p w:rsidR="00E27D12" w:rsidRPr="00E94B41" w:rsidRDefault="00E27D12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D12" w:rsidRPr="00E94B41" w:rsidTr="007C0ACC">
        <w:tc>
          <w:tcPr>
            <w:tcW w:w="1296" w:type="dxa"/>
          </w:tcPr>
          <w:p w:rsidR="00E27D12" w:rsidRPr="007C0ACC" w:rsidRDefault="007C0ACC" w:rsidP="007C0ACC">
            <w:pPr>
              <w:pStyle w:val="af"/>
              <w:widowControl w:val="0"/>
              <w:spacing w:before="12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02" w:type="dxa"/>
          </w:tcPr>
          <w:p w:rsidR="00E27D12" w:rsidRDefault="0048346A" w:rsidP="00E27D12">
            <w:pPr>
              <w:jc w:val="center"/>
            </w:pPr>
            <w:r>
              <w:t xml:space="preserve">Производственная, инженерной и транспортной </w:t>
            </w:r>
            <w:r w:rsidR="00D52F71">
              <w:t>инфраструктур</w:t>
            </w:r>
          </w:p>
        </w:tc>
        <w:tc>
          <w:tcPr>
            <w:tcW w:w="4620" w:type="dxa"/>
            <w:vMerge/>
          </w:tcPr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27D12" w:rsidRPr="000630B8" w:rsidRDefault="0048346A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1890" w:type="dxa"/>
            <w:vAlign w:val="center"/>
          </w:tcPr>
          <w:p w:rsidR="00E27D12" w:rsidRPr="000630B8" w:rsidRDefault="0048346A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E27D12" w:rsidRPr="00E94B41" w:rsidRDefault="0048346A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D12" w:rsidRPr="00E94B41" w:rsidTr="007C0ACC">
        <w:tc>
          <w:tcPr>
            <w:tcW w:w="1296" w:type="dxa"/>
          </w:tcPr>
          <w:p w:rsidR="00E27D12" w:rsidRPr="007C0ACC" w:rsidRDefault="007C0ACC" w:rsidP="007C0ACC">
            <w:pPr>
              <w:pStyle w:val="af"/>
              <w:widowControl w:val="0"/>
              <w:spacing w:before="12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02" w:type="dxa"/>
          </w:tcPr>
          <w:p w:rsidR="00E27D12" w:rsidRDefault="00E27D12" w:rsidP="00E27D12">
            <w:pPr>
              <w:jc w:val="center"/>
            </w:pPr>
            <w:r>
              <w:t>Зона транспортной инфраструктуры</w:t>
            </w:r>
          </w:p>
        </w:tc>
        <w:tc>
          <w:tcPr>
            <w:tcW w:w="4620" w:type="dxa"/>
            <w:vMerge/>
          </w:tcPr>
          <w:p w:rsidR="00E27D12" w:rsidRPr="00A63585" w:rsidRDefault="00E27D12" w:rsidP="00E27D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E27D12" w:rsidRPr="000630B8" w:rsidRDefault="0048346A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890" w:type="dxa"/>
            <w:vAlign w:val="center"/>
          </w:tcPr>
          <w:p w:rsidR="00E27D12" w:rsidRPr="000630B8" w:rsidRDefault="00E27D12" w:rsidP="00E27D12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E27D12" w:rsidRPr="00E94B41" w:rsidRDefault="00E27D12" w:rsidP="00E27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E1262E">
        <w:tc>
          <w:tcPr>
            <w:tcW w:w="1296" w:type="dxa"/>
            <w:vAlign w:val="center"/>
          </w:tcPr>
          <w:p w:rsidR="007C0ACC" w:rsidRDefault="007C0ACC" w:rsidP="007C0ACC">
            <w:pPr>
              <w:jc w:val="center"/>
            </w:pPr>
            <w:r>
              <w:lastRenderedPageBreak/>
              <w:t>6</w:t>
            </w:r>
          </w:p>
        </w:tc>
        <w:tc>
          <w:tcPr>
            <w:tcW w:w="2602" w:type="dxa"/>
            <w:vAlign w:val="center"/>
          </w:tcPr>
          <w:p w:rsidR="007C0ACC" w:rsidRPr="00C55641" w:rsidRDefault="007C0ACC" w:rsidP="007C0ACC">
            <w:pPr>
              <w:jc w:val="center"/>
            </w:pPr>
            <w:r w:rsidRPr="00C55641"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4620" w:type="dxa"/>
            <w:vAlign w:val="center"/>
          </w:tcPr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Для размещения объектов сельскохозяйственного</w:t>
            </w:r>
          </w:p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производства IV и V классов опасности; объектов сельскохозяйственного</w:t>
            </w:r>
          </w:p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производства иных классов опасности при</w:t>
            </w:r>
          </w:p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условии использования передовых</w:t>
            </w:r>
          </w:p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технологических решений при</w:t>
            </w:r>
          </w:p>
          <w:p w:rsidR="007C0ACC" w:rsidRPr="00C55641" w:rsidRDefault="007C0ACC" w:rsidP="007C0ACC">
            <w:pPr>
              <w:autoSpaceDE w:val="0"/>
              <w:autoSpaceDN w:val="0"/>
              <w:adjustRightInd w:val="0"/>
              <w:jc w:val="center"/>
            </w:pPr>
            <w:r w:rsidRPr="00C55641">
              <w:t>производстве и разработки проекта</w:t>
            </w:r>
          </w:p>
          <w:p w:rsidR="007C0ACC" w:rsidRPr="00C55641" w:rsidRDefault="007C0ACC" w:rsidP="007C0ACC">
            <w:pPr>
              <w:jc w:val="center"/>
            </w:pPr>
            <w:r w:rsidRPr="00C55641">
              <w:t>санитарно-защитной зоны;</w:t>
            </w:r>
          </w:p>
          <w:p w:rsidR="007C0ACC" w:rsidRPr="00C55641" w:rsidRDefault="007C0ACC" w:rsidP="007C0ACC">
            <w:pPr>
              <w:jc w:val="center"/>
              <w:rPr>
                <w:rFonts w:eastAsia="Calibri"/>
              </w:rPr>
            </w:pPr>
            <w:r w:rsidRPr="00C55641">
              <w:t xml:space="preserve">-размещение зданий, сооружений, используемых для производства и хранения первичной и глубокой переработки сельскохозяйственной </w:t>
            </w:r>
            <w:r w:rsidRPr="00C55641">
              <w:lastRenderedPageBreak/>
              <w:t xml:space="preserve">продукции; </w:t>
            </w:r>
            <w:r w:rsidRPr="00C55641">
              <w:rPr>
                <w:rFonts w:eastAsia="Calibri"/>
              </w:rPr>
              <w:t xml:space="preserve">размещения машино-транспортных и ремонтных станций, ангаров и гаражей для сельскохозяйственной техники, водонапорных башен, трансформаторных станций и иного технического оборудования, используемого </w:t>
            </w:r>
          </w:p>
          <w:p w:rsidR="007C0ACC" w:rsidRPr="00C55641" w:rsidRDefault="007C0ACC" w:rsidP="007C0ACC">
            <w:pPr>
              <w:jc w:val="center"/>
              <w:rPr>
                <w:rFonts w:eastAsia="Calibri"/>
              </w:rPr>
            </w:pPr>
            <w:r w:rsidRPr="00C55641">
              <w:rPr>
                <w:rFonts w:eastAsia="Calibri"/>
              </w:rPr>
              <w:t>для ведения сельского хозяйства;</w:t>
            </w:r>
          </w:p>
        </w:tc>
        <w:tc>
          <w:tcPr>
            <w:tcW w:w="1890" w:type="dxa"/>
            <w:vAlign w:val="center"/>
          </w:tcPr>
          <w:p w:rsidR="007C0ACC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27,63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7C0ACC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Default="007C0ACC" w:rsidP="007C0ACC">
            <w:pPr>
              <w:jc w:val="center"/>
            </w:pPr>
            <w:r>
              <w:lastRenderedPageBreak/>
              <w:t>7</w:t>
            </w:r>
          </w:p>
        </w:tc>
        <w:tc>
          <w:tcPr>
            <w:tcW w:w="2602" w:type="dxa"/>
            <w:vAlign w:val="center"/>
          </w:tcPr>
          <w:p w:rsidR="007C0ACC" w:rsidRDefault="007C0ACC" w:rsidP="007C0ACC">
            <w:pPr>
              <w:jc w:val="center"/>
            </w:pPr>
            <w:r>
              <w:t>Зона лесов</w:t>
            </w:r>
          </w:p>
        </w:tc>
        <w:tc>
          <w:tcPr>
            <w:tcW w:w="4620" w:type="dxa"/>
          </w:tcPr>
          <w:p w:rsidR="007C0ACC" w:rsidRPr="00E83A64" w:rsidRDefault="007C0ACC" w:rsidP="007C0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6A1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305982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7C0ACC" w:rsidRPr="00E94B41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Default="007C0ACC" w:rsidP="007C0ACC">
            <w:pPr>
              <w:jc w:val="center"/>
            </w:pPr>
            <w:r>
              <w:t>8</w:t>
            </w:r>
          </w:p>
        </w:tc>
        <w:tc>
          <w:tcPr>
            <w:tcW w:w="2602" w:type="dxa"/>
            <w:vAlign w:val="center"/>
          </w:tcPr>
          <w:p w:rsidR="007C0ACC" w:rsidRDefault="007C0ACC" w:rsidP="007C0ACC">
            <w:pPr>
              <w:jc w:val="center"/>
            </w:pPr>
            <w:r>
              <w:t>Зоны сельскохозяйственного использования</w:t>
            </w:r>
          </w:p>
        </w:tc>
        <w:tc>
          <w:tcPr>
            <w:tcW w:w="4620" w:type="dxa"/>
            <w:vMerge w:val="restart"/>
            <w:vAlign w:val="center"/>
          </w:tcPr>
          <w:p w:rsidR="007C0ACC" w:rsidRPr="00E94B41" w:rsidRDefault="007C0ACC" w:rsidP="007C0ACC">
            <w:pPr>
              <w:jc w:val="center"/>
              <w:rPr>
                <w:sz w:val="22"/>
                <w:szCs w:val="22"/>
              </w:rPr>
            </w:pPr>
            <w:r w:rsidRPr="002206A1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30143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7C0ACC" w:rsidRPr="00E94B41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Default="007C0ACC" w:rsidP="007C0ACC">
            <w:pPr>
              <w:jc w:val="center"/>
            </w:pPr>
            <w:r>
              <w:t>9</w:t>
            </w:r>
          </w:p>
        </w:tc>
        <w:tc>
          <w:tcPr>
            <w:tcW w:w="2602" w:type="dxa"/>
            <w:vAlign w:val="center"/>
          </w:tcPr>
          <w:p w:rsidR="007C0ACC" w:rsidRDefault="007C0ACC" w:rsidP="007C0ACC">
            <w:pPr>
              <w:jc w:val="center"/>
            </w:pPr>
            <w:r>
              <w:t xml:space="preserve">Зона </w:t>
            </w:r>
            <w:r>
              <w:rPr>
                <w:color w:val="000000"/>
              </w:rPr>
              <w:t>садоводческих, огороднических или дачных некоммерческих объединений граждан</w:t>
            </w:r>
          </w:p>
        </w:tc>
        <w:tc>
          <w:tcPr>
            <w:tcW w:w="4620" w:type="dxa"/>
            <w:vMerge/>
            <w:vAlign w:val="center"/>
          </w:tcPr>
          <w:p w:rsidR="007C0ACC" w:rsidRPr="00E94B41" w:rsidRDefault="007C0ACC" w:rsidP="007C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51,74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7C0ACC" w:rsidRPr="00E94B41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Default="007C0ACC" w:rsidP="007C0ACC">
            <w:pPr>
              <w:jc w:val="center"/>
            </w:pPr>
            <w:r>
              <w:t>10</w:t>
            </w:r>
          </w:p>
        </w:tc>
        <w:tc>
          <w:tcPr>
            <w:tcW w:w="2602" w:type="dxa"/>
            <w:vAlign w:val="center"/>
          </w:tcPr>
          <w:p w:rsidR="007C0ACC" w:rsidRDefault="007C0ACC" w:rsidP="007C0ACC">
            <w:pPr>
              <w:jc w:val="center"/>
            </w:pPr>
            <w:r>
              <w:t>Зоны рекреационного назначения</w:t>
            </w:r>
          </w:p>
        </w:tc>
        <w:tc>
          <w:tcPr>
            <w:tcW w:w="4620" w:type="dxa"/>
          </w:tcPr>
          <w:p w:rsidR="007C0ACC" w:rsidRDefault="007C0ACC" w:rsidP="007C0ACC">
            <w:pPr>
              <w:pStyle w:val="ac"/>
              <w:shd w:val="clear" w:color="auto" w:fill="FFFFFF"/>
              <w:spacing w:before="0" w:beforeAutospacing="0" w:after="360" w:afterAutospacing="0"/>
              <w:jc w:val="center"/>
              <w:rPr>
                <w:sz w:val="22"/>
                <w:szCs w:val="22"/>
              </w:rPr>
            </w:pPr>
            <w:r w:rsidRPr="0016358E">
              <w:rPr>
                <w:sz w:val="22"/>
                <w:szCs w:val="22"/>
              </w:rPr>
              <w:t xml:space="preserve">Зона рекреационного назначения представляет собой участки территории 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курортные </w:t>
            </w:r>
            <w:r w:rsidRPr="0016358E">
              <w:rPr>
                <w:sz w:val="22"/>
                <w:szCs w:val="22"/>
              </w:rPr>
              <w:lastRenderedPageBreak/>
              <w:t>учреждения, а также для улучшения экологической обстановки и включает парки, сады, городские леса, лесопарки, пляжи, водоёмы и иные объекты, используемые в рекреационных целях и формирующие систему открытых пространств населенных пунктов.</w:t>
            </w:r>
          </w:p>
          <w:p w:rsidR="007C0ACC" w:rsidRPr="00E83A64" w:rsidRDefault="007C0ACC" w:rsidP="007C0ACC">
            <w:pPr>
              <w:pStyle w:val="ac"/>
              <w:shd w:val="clear" w:color="auto" w:fill="FFFFFF"/>
              <w:spacing w:before="0" w:beforeAutospacing="0" w:after="360" w:afterAutospacing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206A1">
              <w:rPr>
                <w:sz w:val="22"/>
                <w:szCs w:val="22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288</w:t>
            </w:r>
          </w:p>
        </w:tc>
        <w:tc>
          <w:tcPr>
            <w:tcW w:w="1890" w:type="dxa"/>
            <w:vAlign w:val="center"/>
          </w:tcPr>
          <w:p w:rsidR="007C0ACC" w:rsidRPr="000630B8" w:rsidRDefault="007C0ACC" w:rsidP="007C0ACC">
            <w:pPr>
              <w:jc w:val="center"/>
              <w:rPr>
                <w:sz w:val="22"/>
                <w:szCs w:val="22"/>
              </w:rPr>
            </w:pPr>
            <w:r w:rsidRPr="000630B8">
              <w:rPr>
                <w:sz w:val="22"/>
                <w:szCs w:val="22"/>
              </w:rPr>
              <w:t>-</w:t>
            </w:r>
          </w:p>
        </w:tc>
        <w:tc>
          <w:tcPr>
            <w:tcW w:w="2545" w:type="dxa"/>
            <w:vAlign w:val="center"/>
          </w:tcPr>
          <w:p w:rsidR="007C0ACC" w:rsidRDefault="007C0ACC" w:rsidP="007C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02" w:type="dxa"/>
            <w:vAlign w:val="center"/>
          </w:tcPr>
          <w:p w:rsidR="007C0ACC" w:rsidRPr="00C55641" w:rsidRDefault="007C0ACC" w:rsidP="007C0ACC">
            <w:pPr>
              <w:ind w:firstLine="16"/>
              <w:jc w:val="center"/>
            </w:pPr>
            <w:r w:rsidRPr="00C55641">
              <w:t xml:space="preserve">Иные зоны </w:t>
            </w:r>
          </w:p>
        </w:tc>
        <w:tc>
          <w:tcPr>
            <w:tcW w:w="4620" w:type="dxa"/>
          </w:tcPr>
          <w:p w:rsidR="007C0ACC" w:rsidRPr="00C55641" w:rsidRDefault="007C0ACC" w:rsidP="007C0ACC">
            <w:pPr>
              <w:pStyle w:val="ac"/>
              <w:shd w:val="clear" w:color="auto" w:fill="FFFFFF"/>
              <w:spacing w:before="0" w:beforeAutospacing="0" w:after="360" w:afterAutospacing="0"/>
              <w:jc w:val="center"/>
            </w:pPr>
            <w:r w:rsidRPr="00C55641"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актами.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275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  <w:tc>
          <w:tcPr>
            <w:tcW w:w="2545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12</w:t>
            </w:r>
          </w:p>
        </w:tc>
        <w:tc>
          <w:tcPr>
            <w:tcW w:w="2602" w:type="dxa"/>
            <w:vAlign w:val="center"/>
          </w:tcPr>
          <w:p w:rsidR="007C0ACC" w:rsidRPr="00C55641" w:rsidRDefault="007C0ACC" w:rsidP="007C0ACC">
            <w:pPr>
              <w:jc w:val="center"/>
            </w:pPr>
            <w:r w:rsidRPr="00C55641">
              <w:t>Зона кладбищ</w:t>
            </w:r>
          </w:p>
        </w:tc>
        <w:tc>
          <w:tcPr>
            <w:tcW w:w="4620" w:type="dxa"/>
          </w:tcPr>
          <w:p w:rsidR="007C0ACC" w:rsidRPr="00C55641" w:rsidRDefault="007C0ACC" w:rsidP="007C0ACC">
            <w:pPr>
              <w:pStyle w:val="ac"/>
              <w:shd w:val="clear" w:color="auto" w:fill="FFFFFF"/>
              <w:spacing w:before="0" w:beforeAutospacing="0" w:after="360" w:afterAutospacing="0"/>
              <w:jc w:val="center"/>
            </w:pPr>
            <w:r w:rsidRPr="00C55641">
              <w:t>Размещение мест захоронения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70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  <w:tc>
          <w:tcPr>
            <w:tcW w:w="2545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</w:tr>
      <w:tr w:rsidR="007C0ACC" w:rsidRPr="00E94B41" w:rsidTr="007C0ACC">
        <w:tc>
          <w:tcPr>
            <w:tcW w:w="1296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02" w:type="dxa"/>
            <w:vAlign w:val="center"/>
          </w:tcPr>
          <w:p w:rsidR="007C0ACC" w:rsidRPr="00C55641" w:rsidRDefault="007C0ACC" w:rsidP="007C0ACC">
            <w:pPr>
              <w:jc w:val="center"/>
            </w:pPr>
            <w:r w:rsidRPr="00C55641">
              <w:t>Зона складирования и захоронения отходов</w:t>
            </w:r>
          </w:p>
        </w:tc>
        <w:tc>
          <w:tcPr>
            <w:tcW w:w="4620" w:type="dxa"/>
          </w:tcPr>
          <w:p w:rsidR="007C0ACC" w:rsidRPr="00C55641" w:rsidRDefault="007C0ACC" w:rsidP="007C0ACC">
            <w:pPr>
              <w:pStyle w:val="ac"/>
              <w:shd w:val="clear" w:color="auto" w:fill="FFFFFF"/>
              <w:spacing w:before="0" w:beforeAutospacing="0" w:after="360" w:afterAutospacing="0"/>
              <w:jc w:val="center"/>
            </w:pPr>
            <w:r w:rsidRPr="00C55641">
              <w:t>Размещение объектов складирования и захоронения отходов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12,15</w:t>
            </w:r>
          </w:p>
        </w:tc>
        <w:tc>
          <w:tcPr>
            <w:tcW w:w="1890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  <w:tc>
          <w:tcPr>
            <w:tcW w:w="2545" w:type="dxa"/>
            <w:vAlign w:val="center"/>
          </w:tcPr>
          <w:p w:rsidR="007C0ACC" w:rsidRPr="00C55641" w:rsidRDefault="007C0ACC" w:rsidP="007C0ACC">
            <w:pPr>
              <w:jc w:val="center"/>
            </w:pPr>
            <w:r>
              <w:t>-</w:t>
            </w:r>
          </w:p>
        </w:tc>
      </w:tr>
    </w:tbl>
    <w:p w:rsidR="0053187C" w:rsidRDefault="0053187C"/>
    <w:p w:rsidR="00E94B41" w:rsidRDefault="00E94B41"/>
    <w:p w:rsidR="00E94B41" w:rsidRDefault="00E94B41"/>
    <w:p w:rsidR="00E94B41" w:rsidRDefault="00E94B41"/>
    <w:p w:rsidR="00E94B41" w:rsidRDefault="00E94B41"/>
    <w:p w:rsidR="00E94B41" w:rsidRDefault="00E94B41"/>
    <w:p w:rsidR="0095081C" w:rsidRDefault="0095081C" w:rsidP="00D52F71">
      <w:pPr>
        <w:pStyle w:val="1"/>
        <w:jc w:val="center"/>
      </w:pPr>
    </w:p>
    <w:sectPr w:rsidR="0095081C" w:rsidSect="00C747A9">
      <w:headerReference w:type="default" r:id="rId13"/>
      <w:pgSz w:w="16838" w:h="11906" w:orient="landscape"/>
      <w:pgMar w:top="851" w:right="1134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25" w:rsidRDefault="00D85C25">
      <w:r>
        <w:separator/>
      </w:r>
    </w:p>
  </w:endnote>
  <w:endnote w:type="continuationSeparator" w:id="0">
    <w:p w:rsidR="00D85C25" w:rsidRDefault="00D8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824045"/>
      <w:docPartObj>
        <w:docPartGallery w:val="Page Numbers (Bottom of Page)"/>
        <w:docPartUnique/>
      </w:docPartObj>
    </w:sdtPr>
    <w:sdtEndPr/>
    <w:sdtContent>
      <w:p w:rsidR="0001520A" w:rsidRDefault="0001520A" w:rsidP="00A25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5B">
          <w:rPr>
            <w:noProof/>
          </w:rPr>
          <w:t>13</w:t>
        </w:r>
        <w:r>
          <w:fldChar w:fldCharType="end"/>
        </w:r>
      </w:p>
    </w:sdtContent>
  </w:sdt>
  <w:p w:rsidR="0001520A" w:rsidRDefault="00015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25" w:rsidRDefault="00D85C25">
      <w:r>
        <w:separator/>
      </w:r>
    </w:p>
  </w:footnote>
  <w:footnote w:type="continuationSeparator" w:id="0">
    <w:p w:rsidR="00D85C25" w:rsidRDefault="00D8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0A" w:rsidRDefault="0001520A" w:rsidP="00DA1E71">
    <w:pPr>
      <w:pStyle w:val="Default"/>
    </w:pPr>
  </w:p>
  <w:p w:rsidR="0001520A" w:rsidRPr="00DA1E71" w:rsidRDefault="0001520A" w:rsidP="00DA1E71">
    <w:pPr>
      <w:pStyle w:val="a3"/>
      <w:jc w:val="center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0A" w:rsidRPr="0053187C" w:rsidRDefault="0001520A" w:rsidP="00D62B11">
    <w:pPr>
      <w:pStyle w:val="a3"/>
      <w:rPr>
        <w:rStyle w:val="a7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53" w:rsidRPr="0053187C" w:rsidRDefault="009C3A53" w:rsidP="00D62B11">
    <w:pPr>
      <w:pStyle w:val="a3"/>
      <w:rPr>
        <w:rStyle w:val="a7"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0A" w:rsidRPr="0053187C" w:rsidRDefault="0001520A" w:rsidP="00D62B11">
    <w:pPr>
      <w:pStyle w:val="a3"/>
      <w:rPr>
        <w:rStyle w:val="a7"/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0A" w:rsidRPr="0053187C" w:rsidRDefault="0001520A" w:rsidP="00D62B11">
    <w:pPr>
      <w:pStyle w:val="a3"/>
      <w:rPr>
        <w:rStyle w:val="a7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07623F"/>
    <w:multiLevelType w:val="hybridMultilevel"/>
    <w:tmpl w:val="C598E3CC"/>
    <w:lvl w:ilvl="0" w:tplc="A0C8C3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ABAFF5E">
      <w:numFmt w:val="none"/>
      <w:lvlText w:val=""/>
      <w:lvlJc w:val="left"/>
      <w:pPr>
        <w:tabs>
          <w:tab w:val="num" w:pos="360"/>
        </w:tabs>
      </w:pPr>
    </w:lvl>
    <w:lvl w:ilvl="2" w:tplc="4FFE49FA">
      <w:numFmt w:val="none"/>
      <w:lvlText w:val=""/>
      <w:lvlJc w:val="left"/>
      <w:pPr>
        <w:tabs>
          <w:tab w:val="num" w:pos="360"/>
        </w:tabs>
      </w:pPr>
    </w:lvl>
    <w:lvl w:ilvl="3" w:tplc="8C08911C">
      <w:numFmt w:val="none"/>
      <w:lvlText w:val=""/>
      <w:lvlJc w:val="left"/>
      <w:pPr>
        <w:tabs>
          <w:tab w:val="num" w:pos="360"/>
        </w:tabs>
      </w:pPr>
    </w:lvl>
    <w:lvl w:ilvl="4" w:tplc="805CA872">
      <w:numFmt w:val="none"/>
      <w:lvlText w:val=""/>
      <w:lvlJc w:val="left"/>
      <w:pPr>
        <w:tabs>
          <w:tab w:val="num" w:pos="360"/>
        </w:tabs>
      </w:pPr>
    </w:lvl>
    <w:lvl w:ilvl="5" w:tplc="BB08CCAA">
      <w:numFmt w:val="none"/>
      <w:lvlText w:val=""/>
      <w:lvlJc w:val="left"/>
      <w:pPr>
        <w:tabs>
          <w:tab w:val="num" w:pos="360"/>
        </w:tabs>
      </w:pPr>
    </w:lvl>
    <w:lvl w:ilvl="6" w:tplc="260C0BAE">
      <w:numFmt w:val="none"/>
      <w:lvlText w:val=""/>
      <w:lvlJc w:val="left"/>
      <w:pPr>
        <w:tabs>
          <w:tab w:val="num" w:pos="360"/>
        </w:tabs>
      </w:pPr>
    </w:lvl>
    <w:lvl w:ilvl="7" w:tplc="830E1F7C">
      <w:numFmt w:val="none"/>
      <w:lvlText w:val=""/>
      <w:lvlJc w:val="left"/>
      <w:pPr>
        <w:tabs>
          <w:tab w:val="num" w:pos="360"/>
        </w:tabs>
      </w:pPr>
    </w:lvl>
    <w:lvl w:ilvl="8" w:tplc="431636D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F50293A"/>
    <w:multiLevelType w:val="hybridMultilevel"/>
    <w:tmpl w:val="10E8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D86"/>
    <w:multiLevelType w:val="hybridMultilevel"/>
    <w:tmpl w:val="2592A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431EB"/>
    <w:multiLevelType w:val="hybridMultilevel"/>
    <w:tmpl w:val="3440FBD2"/>
    <w:lvl w:ilvl="0" w:tplc="0942A298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69C5"/>
    <w:multiLevelType w:val="hybridMultilevel"/>
    <w:tmpl w:val="83DE561E"/>
    <w:lvl w:ilvl="0" w:tplc="45D8C4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5BA5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8496F"/>
    <w:multiLevelType w:val="hybridMultilevel"/>
    <w:tmpl w:val="707C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95777"/>
    <w:multiLevelType w:val="multilevel"/>
    <w:tmpl w:val="481236DA"/>
    <w:lvl w:ilvl="0">
      <w:start w:val="6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suff w:val="space"/>
      <w:lvlText w:val=".%4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C024921"/>
    <w:multiLevelType w:val="hybridMultilevel"/>
    <w:tmpl w:val="8E16890E"/>
    <w:lvl w:ilvl="0" w:tplc="9C1C7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53EE"/>
    <w:multiLevelType w:val="multilevel"/>
    <w:tmpl w:val="17B60F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992760"/>
    <w:multiLevelType w:val="hybridMultilevel"/>
    <w:tmpl w:val="BBDA2170"/>
    <w:lvl w:ilvl="0" w:tplc="2CFC4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D6C"/>
    <w:multiLevelType w:val="singleLevel"/>
    <w:tmpl w:val="85044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5817ED"/>
    <w:multiLevelType w:val="hybridMultilevel"/>
    <w:tmpl w:val="0E6A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31D2"/>
    <w:multiLevelType w:val="hybridMultilevel"/>
    <w:tmpl w:val="10E6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5BCB"/>
    <w:multiLevelType w:val="hybridMultilevel"/>
    <w:tmpl w:val="5EDA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0887"/>
    <w:multiLevelType w:val="hybridMultilevel"/>
    <w:tmpl w:val="D8D05C06"/>
    <w:lvl w:ilvl="0" w:tplc="648E2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D4DD5"/>
    <w:multiLevelType w:val="hybridMultilevel"/>
    <w:tmpl w:val="C2C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06160"/>
    <w:multiLevelType w:val="hybridMultilevel"/>
    <w:tmpl w:val="41EEB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6704C"/>
    <w:multiLevelType w:val="hybridMultilevel"/>
    <w:tmpl w:val="BD60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6526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3B960AF"/>
    <w:multiLevelType w:val="hybridMultilevel"/>
    <w:tmpl w:val="670E0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A630A"/>
    <w:multiLevelType w:val="hybridMultilevel"/>
    <w:tmpl w:val="7D5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9732C"/>
    <w:multiLevelType w:val="hybridMultilevel"/>
    <w:tmpl w:val="69EAB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B3062"/>
    <w:multiLevelType w:val="hybridMultilevel"/>
    <w:tmpl w:val="A8488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AA1B8F"/>
    <w:multiLevelType w:val="hybridMultilevel"/>
    <w:tmpl w:val="D25C8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1"/>
  </w:num>
  <w:num w:numId="5">
    <w:abstractNumId w:val="3"/>
  </w:num>
  <w:num w:numId="6">
    <w:abstractNumId w:val="10"/>
  </w:num>
  <w:num w:numId="7">
    <w:abstractNumId w:val="8"/>
  </w:num>
  <w:num w:numId="8">
    <w:abstractNumId w:val="23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24"/>
  </w:num>
  <w:num w:numId="14">
    <w:abstractNumId w:val="18"/>
  </w:num>
  <w:num w:numId="15">
    <w:abstractNumId w:val="15"/>
  </w:num>
  <w:num w:numId="16">
    <w:abstractNumId w:val="16"/>
  </w:num>
  <w:num w:numId="17">
    <w:abstractNumId w:val="0"/>
  </w:num>
  <w:num w:numId="18">
    <w:abstractNumId w:val="9"/>
  </w:num>
  <w:num w:numId="19">
    <w:abstractNumId w:val="22"/>
  </w:num>
  <w:num w:numId="20">
    <w:abstractNumId w:val="20"/>
  </w:num>
  <w:num w:numId="21">
    <w:abstractNumId w:val="19"/>
  </w:num>
  <w:num w:numId="22">
    <w:abstractNumId w:val="11"/>
  </w:num>
  <w:num w:numId="23">
    <w:abstractNumId w:val="7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8E"/>
    <w:rsid w:val="0001520A"/>
    <w:rsid w:val="0002247E"/>
    <w:rsid w:val="00033076"/>
    <w:rsid w:val="00033A3F"/>
    <w:rsid w:val="000340CF"/>
    <w:rsid w:val="0004417A"/>
    <w:rsid w:val="0004464C"/>
    <w:rsid w:val="00050D60"/>
    <w:rsid w:val="0005407D"/>
    <w:rsid w:val="0006280A"/>
    <w:rsid w:val="000630B8"/>
    <w:rsid w:val="000717FE"/>
    <w:rsid w:val="000753B1"/>
    <w:rsid w:val="00083181"/>
    <w:rsid w:val="000843E8"/>
    <w:rsid w:val="0008487F"/>
    <w:rsid w:val="00093B6D"/>
    <w:rsid w:val="000A0BC5"/>
    <w:rsid w:val="000A42FE"/>
    <w:rsid w:val="000B2419"/>
    <w:rsid w:val="000B3BAD"/>
    <w:rsid w:val="000D33D7"/>
    <w:rsid w:val="000E40AE"/>
    <w:rsid w:val="000E6D75"/>
    <w:rsid w:val="00112E9F"/>
    <w:rsid w:val="0012300C"/>
    <w:rsid w:val="001400AF"/>
    <w:rsid w:val="0014222A"/>
    <w:rsid w:val="00151B43"/>
    <w:rsid w:val="001527A3"/>
    <w:rsid w:val="00171CB8"/>
    <w:rsid w:val="00180A75"/>
    <w:rsid w:val="00186936"/>
    <w:rsid w:val="001A6290"/>
    <w:rsid w:val="001C29BD"/>
    <w:rsid w:val="001F1EC8"/>
    <w:rsid w:val="00205981"/>
    <w:rsid w:val="00207D8A"/>
    <w:rsid w:val="002221AB"/>
    <w:rsid w:val="00223908"/>
    <w:rsid w:val="002430CC"/>
    <w:rsid w:val="002600C3"/>
    <w:rsid w:val="00260DCE"/>
    <w:rsid w:val="0026118E"/>
    <w:rsid w:val="00273707"/>
    <w:rsid w:val="002741BB"/>
    <w:rsid w:val="00282D86"/>
    <w:rsid w:val="00283BA4"/>
    <w:rsid w:val="00297735"/>
    <w:rsid w:val="002A1176"/>
    <w:rsid w:val="002B4A6A"/>
    <w:rsid w:val="002C2AB2"/>
    <w:rsid w:val="002C2EFD"/>
    <w:rsid w:val="002C5326"/>
    <w:rsid w:val="002D2B9E"/>
    <w:rsid w:val="002D59B2"/>
    <w:rsid w:val="002E35D3"/>
    <w:rsid w:val="00331F48"/>
    <w:rsid w:val="003644F5"/>
    <w:rsid w:val="003708BD"/>
    <w:rsid w:val="0037338B"/>
    <w:rsid w:val="003769CD"/>
    <w:rsid w:val="0038257A"/>
    <w:rsid w:val="00386443"/>
    <w:rsid w:val="00390702"/>
    <w:rsid w:val="003949E1"/>
    <w:rsid w:val="003B0975"/>
    <w:rsid w:val="003B222C"/>
    <w:rsid w:val="003B3060"/>
    <w:rsid w:val="003C2247"/>
    <w:rsid w:val="003D4B3A"/>
    <w:rsid w:val="003D6E34"/>
    <w:rsid w:val="003E0098"/>
    <w:rsid w:val="003E750F"/>
    <w:rsid w:val="003F0B70"/>
    <w:rsid w:val="003F3951"/>
    <w:rsid w:val="003F7517"/>
    <w:rsid w:val="00405F68"/>
    <w:rsid w:val="00423247"/>
    <w:rsid w:val="00423B71"/>
    <w:rsid w:val="00425C05"/>
    <w:rsid w:val="00432D18"/>
    <w:rsid w:val="00443143"/>
    <w:rsid w:val="004454DC"/>
    <w:rsid w:val="0045051B"/>
    <w:rsid w:val="00450DAC"/>
    <w:rsid w:val="00466208"/>
    <w:rsid w:val="004677D9"/>
    <w:rsid w:val="00481C09"/>
    <w:rsid w:val="0048346A"/>
    <w:rsid w:val="00496A96"/>
    <w:rsid w:val="004A6A2C"/>
    <w:rsid w:val="004A7D7E"/>
    <w:rsid w:val="004B1410"/>
    <w:rsid w:val="004B154C"/>
    <w:rsid w:val="004C3C99"/>
    <w:rsid w:val="004D3718"/>
    <w:rsid w:val="004E046D"/>
    <w:rsid w:val="004E3E92"/>
    <w:rsid w:val="0050762E"/>
    <w:rsid w:val="00512254"/>
    <w:rsid w:val="00515B14"/>
    <w:rsid w:val="00522904"/>
    <w:rsid w:val="00525C3C"/>
    <w:rsid w:val="0053187C"/>
    <w:rsid w:val="00537E85"/>
    <w:rsid w:val="00545374"/>
    <w:rsid w:val="00551E97"/>
    <w:rsid w:val="00554749"/>
    <w:rsid w:val="00563125"/>
    <w:rsid w:val="0056518D"/>
    <w:rsid w:val="00566C54"/>
    <w:rsid w:val="00583AE3"/>
    <w:rsid w:val="005A3137"/>
    <w:rsid w:val="005C3662"/>
    <w:rsid w:val="005C4C45"/>
    <w:rsid w:val="005C6236"/>
    <w:rsid w:val="005E596D"/>
    <w:rsid w:val="005E5B55"/>
    <w:rsid w:val="005F03F8"/>
    <w:rsid w:val="005F36E7"/>
    <w:rsid w:val="005F6BD2"/>
    <w:rsid w:val="006048FB"/>
    <w:rsid w:val="0060699C"/>
    <w:rsid w:val="0062072B"/>
    <w:rsid w:val="00626C9F"/>
    <w:rsid w:val="00630EC8"/>
    <w:rsid w:val="0064712C"/>
    <w:rsid w:val="00656553"/>
    <w:rsid w:val="006605DC"/>
    <w:rsid w:val="006607DF"/>
    <w:rsid w:val="006619CD"/>
    <w:rsid w:val="00662B1A"/>
    <w:rsid w:val="0067787A"/>
    <w:rsid w:val="006A2634"/>
    <w:rsid w:val="006A2F8A"/>
    <w:rsid w:val="006D2D4B"/>
    <w:rsid w:val="006D4F9C"/>
    <w:rsid w:val="006D6718"/>
    <w:rsid w:val="00701731"/>
    <w:rsid w:val="007077EE"/>
    <w:rsid w:val="00713052"/>
    <w:rsid w:val="0072514A"/>
    <w:rsid w:val="0073246A"/>
    <w:rsid w:val="00740CE9"/>
    <w:rsid w:val="00746985"/>
    <w:rsid w:val="007525CE"/>
    <w:rsid w:val="0075540F"/>
    <w:rsid w:val="00756297"/>
    <w:rsid w:val="00764F0A"/>
    <w:rsid w:val="007833AB"/>
    <w:rsid w:val="00784CA0"/>
    <w:rsid w:val="007942B2"/>
    <w:rsid w:val="007B4C93"/>
    <w:rsid w:val="007B759E"/>
    <w:rsid w:val="007C0ACC"/>
    <w:rsid w:val="007C7BA3"/>
    <w:rsid w:val="007F08E0"/>
    <w:rsid w:val="007F34E1"/>
    <w:rsid w:val="007F5835"/>
    <w:rsid w:val="007F6389"/>
    <w:rsid w:val="00815406"/>
    <w:rsid w:val="00817543"/>
    <w:rsid w:val="008230D5"/>
    <w:rsid w:val="00832ED3"/>
    <w:rsid w:val="00835D2B"/>
    <w:rsid w:val="00836704"/>
    <w:rsid w:val="00851E56"/>
    <w:rsid w:val="00856AC0"/>
    <w:rsid w:val="00866586"/>
    <w:rsid w:val="0087442B"/>
    <w:rsid w:val="008744A4"/>
    <w:rsid w:val="008964D1"/>
    <w:rsid w:val="008A03FF"/>
    <w:rsid w:val="008B0AE1"/>
    <w:rsid w:val="008B476E"/>
    <w:rsid w:val="008B53E8"/>
    <w:rsid w:val="008E3404"/>
    <w:rsid w:val="008E53B7"/>
    <w:rsid w:val="008F2A6C"/>
    <w:rsid w:val="00900F5D"/>
    <w:rsid w:val="00903B92"/>
    <w:rsid w:val="009074DD"/>
    <w:rsid w:val="00911B1F"/>
    <w:rsid w:val="009134F8"/>
    <w:rsid w:val="00917523"/>
    <w:rsid w:val="00923A8E"/>
    <w:rsid w:val="00927D3E"/>
    <w:rsid w:val="00933A64"/>
    <w:rsid w:val="00934D1A"/>
    <w:rsid w:val="00935695"/>
    <w:rsid w:val="009403F3"/>
    <w:rsid w:val="0094545B"/>
    <w:rsid w:val="0095081C"/>
    <w:rsid w:val="00965242"/>
    <w:rsid w:val="00982B3F"/>
    <w:rsid w:val="00987F3F"/>
    <w:rsid w:val="009B1F5F"/>
    <w:rsid w:val="009B268A"/>
    <w:rsid w:val="009B65FD"/>
    <w:rsid w:val="009B7B00"/>
    <w:rsid w:val="009C02F2"/>
    <w:rsid w:val="009C2E37"/>
    <w:rsid w:val="009C3A53"/>
    <w:rsid w:val="009C5FC5"/>
    <w:rsid w:val="009E5E7C"/>
    <w:rsid w:val="009F29AA"/>
    <w:rsid w:val="00A1403A"/>
    <w:rsid w:val="00A25D40"/>
    <w:rsid w:val="00A318C4"/>
    <w:rsid w:val="00A346D2"/>
    <w:rsid w:val="00A41457"/>
    <w:rsid w:val="00A5610E"/>
    <w:rsid w:val="00A56519"/>
    <w:rsid w:val="00A7365B"/>
    <w:rsid w:val="00A769A7"/>
    <w:rsid w:val="00A84ED3"/>
    <w:rsid w:val="00A865D0"/>
    <w:rsid w:val="00A92966"/>
    <w:rsid w:val="00AB12AF"/>
    <w:rsid w:val="00AB2C1F"/>
    <w:rsid w:val="00AB49B0"/>
    <w:rsid w:val="00AB6B52"/>
    <w:rsid w:val="00AC1EA2"/>
    <w:rsid w:val="00AD1A44"/>
    <w:rsid w:val="00AE56BA"/>
    <w:rsid w:val="00AF1E34"/>
    <w:rsid w:val="00B30FA7"/>
    <w:rsid w:val="00B32B74"/>
    <w:rsid w:val="00B34745"/>
    <w:rsid w:val="00B36590"/>
    <w:rsid w:val="00B44568"/>
    <w:rsid w:val="00B5161E"/>
    <w:rsid w:val="00B56C4A"/>
    <w:rsid w:val="00B57005"/>
    <w:rsid w:val="00B61CFD"/>
    <w:rsid w:val="00B66CB3"/>
    <w:rsid w:val="00B83208"/>
    <w:rsid w:val="00B90AFE"/>
    <w:rsid w:val="00B9135C"/>
    <w:rsid w:val="00B97C5A"/>
    <w:rsid w:val="00BA3668"/>
    <w:rsid w:val="00BB3A97"/>
    <w:rsid w:val="00BC60C2"/>
    <w:rsid w:val="00BE0470"/>
    <w:rsid w:val="00BF098B"/>
    <w:rsid w:val="00BF2AB0"/>
    <w:rsid w:val="00BF3718"/>
    <w:rsid w:val="00C036A8"/>
    <w:rsid w:val="00C13179"/>
    <w:rsid w:val="00C1449D"/>
    <w:rsid w:val="00C25AE7"/>
    <w:rsid w:val="00C352AC"/>
    <w:rsid w:val="00C40DBC"/>
    <w:rsid w:val="00C51103"/>
    <w:rsid w:val="00C57C00"/>
    <w:rsid w:val="00C60843"/>
    <w:rsid w:val="00C64FB8"/>
    <w:rsid w:val="00C70121"/>
    <w:rsid w:val="00C702C8"/>
    <w:rsid w:val="00C73887"/>
    <w:rsid w:val="00C747A9"/>
    <w:rsid w:val="00C95D01"/>
    <w:rsid w:val="00CB4350"/>
    <w:rsid w:val="00CC1360"/>
    <w:rsid w:val="00CC14D5"/>
    <w:rsid w:val="00CC27A7"/>
    <w:rsid w:val="00CC663F"/>
    <w:rsid w:val="00CF6A3D"/>
    <w:rsid w:val="00CF7E6A"/>
    <w:rsid w:val="00D06BCA"/>
    <w:rsid w:val="00D37118"/>
    <w:rsid w:val="00D403D1"/>
    <w:rsid w:val="00D43E13"/>
    <w:rsid w:val="00D456F7"/>
    <w:rsid w:val="00D52F71"/>
    <w:rsid w:val="00D57617"/>
    <w:rsid w:val="00D62B11"/>
    <w:rsid w:val="00D82EDA"/>
    <w:rsid w:val="00D842CA"/>
    <w:rsid w:val="00D85C25"/>
    <w:rsid w:val="00DA1E71"/>
    <w:rsid w:val="00DA3C50"/>
    <w:rsid w:val="00DA4BD4"/>
    <w:rsid w:val="00DC28B3"/>
    <w:rsid w:val="00DC3818"/>
    <w:rsid w:val="00DF604F"/>
    <w:rsid w:val="00DF6D8D"/>
    <w:rsid w:val="00E070DA"/>
    <w:rsid w:val="00E17EAE"/>
    <w:rsid w:val="00E27D12"/>
    <w:rsid w:val="00E35A34"/>
    <w:rsid w:val="00E4513C"/>
    <w:rsid w:val="00E5388E"/>
    <w:rsid w:val="00E541CF"/>
    <w:rsid w:val="00E6546C"/>
    <w:rsid w:val="00E70C5A"/>
    <w:rsid w:val="00E91415"/>
    <w:rsid w:val="00E927AA"/>
    <w:rsid w:val="00E94B41"/>
    <w:rsid w:val="00E97F36"/>
    <w:rsid w:val="00EA55CF"/>
    <w:rsid w:val="00EB7D21"/>
    <w:rsid w:val="00EC5AF7"/>
    <w:rsid w:val="00EE0ABA"/>
    <w:rsid w:val="00EE6450"/>
    <w:rsid w:val="00EF2089"/>
    <w:rsid w:val="00F07812"/>
    <w:rsid w:val="00F151C4"/>
    <w:rsid w:val="00F20290"/>
    <w:rsid w:val="00F20E6A"/>
    <w:rsid w:val="00F26005"/>
    <w:rsid w:val="00F47EB4"/>
    <w:rsid w:val="00F62DCE"/>
    <w:rsid w:val="00F70BF6"/>
    <w:rsid w:val="00F75E9E"/>
    <w:rsid w:val="00F824CC"/>
    <w:rsid w:val="00FA0C3D"/>
    <w:rsid w:val="00FA1A26"/>
    <w:rsid w:val="00FB017C"/>
    <w:rsid w:val="00FB325A"/>
    <w:rsid w:val="00FB56FE"/>
    <w:rsid w:val="00FC11BC"/>
    <w:rsid w:val="00FC621F"/>
    <w:rsid w:val="00FC7724"/>
    <w:rsid w:val="00FD4F4C"/>
    <w:rsid w:val="00FD7B38"/>
    <w:rsid w:val="00FE1C81"/>
    <w:rsid w:val="00FE2610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8A9C15-B937-4622-9C9A-F24BA03D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5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DA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50DAC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rsid w:val="00450DAC"/>
    <w:rPr>
      <w:color w:val="0000FF"/>
      <w:u w:val="single"/>
    </w:rPr>
  </w:style>
  <w:style w:type="character" w:styleId="a7">
    <w:name w:val="page number"/>
    <w:basedOn w:val="a0"/>
    <w:rsid w:val="00450DAC"/>
  </w:style>
  <w:style w:type="table" w:styleId="a8">
    <w:name w:val="Table Grid"/>
    <w:aliases w:val="Table Grid Report"/>
    <w:basedOn w:val="a1"/>
    <w:rsid w:val="0062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List Paragraph121"/>
    <w:basedOn w:val="a"/>
    <w:link w:val="aa"/>
    <w:uiPriority w:val="99"/>
    <w:qFormat/>
    <w:rsid w:val="00B9135C"/>
    <w:pPr>
      <w:ind w:left="708"/>
    </w:pPr>
  </w:style>
  <w:style w:type="paragraph" w:customStyle="1" w:styleId="Default">
    <w:name w:val="Default"/>
    <w:rsid w:val="00DA1E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B7B00"/>
    <w:rPr>
      <w:rFonts w:ascii="Cambria" w:hAnsi="Cambria"/>
      <w:b/>
      <w:bCs/>
      <w:color w:val="365F91"/>
      <w:sz w:val="28"/>
      <w:szCs w:val="28"/>
    </w:rPr>
  </w:style>
  <w:style w:type="character" w:styleId="ab">
    <w:name w:val="Strong"/>
    <w:basedOn w:val="a0"/>
    <w:uiPriority w:val="22"/>
    <w:qFormat/>
    <w:rsid w:val="009B7B00"/>
    <w:rPr>
      <w:b/>
      <w:bCs/>
    </w:rPr>
  </w:style>
  <w:style w:type="paragraph" w:styleId="ac">
    <w:name w:val="Normal (Web)"/>
    <w:basedOn w:val="a"/>
    <w:uiPriority w:val="99"/>
    <w:unhideWhenUsed/>
    <w:rsid w:val="009B7B00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048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48FB"/>
    <w:rPr>
      <w:rFonts w:ascii="Tahoma" w:hAnsi="Tahoma" w:cs="Tahoma"/>
      <w:sz w:val="16"/>
      <w:szCs w:val="16"/>
    </w:rPr>
  </w:style>
  <w:style w:type="paragraph" w:customStyle="1" w:styleId="af">
    <w:name w:val="Обычный текст"/>
    <w:basedOn w:val="a"/>
    <w:link w:val="af0"/>
    <w:qFormat/>
    <w:rsid w:val="00F824CC"/>
    <w:pPr>
      <w:ind w:firstLine="709"/>
      <w:jc w:val="both"/>
    </w:pPr>
    <w:rPr>
      <w:lang w:val="en-US" w:eastAsia="ar-SA" w:bidi="en-US"/>
    </w:rPr>
  </w:style>
  <w:style w:type="character" w:customStyle="1" w:styleId="af0">
    <w:name w:val="Обычный текст Знак"/>
    <w:basedOn w:val="a0"/>
    <w:link w:val="af"/>
    <w:rsid w:val="00F824CC"/>
    <w:rPr>
      <w:sz w:val="24"/>
      <w:szCs w:val="24"/>
      <w:lang w:val="en-US" w:eastAsia="ar-SA" w:bidi="en-US"/>
    </w:rPr>
  </w:style>
  <w:style w:type="paragraph" w:styleId="af1">
    <w:name w:val="TOC Heading"/>
    <w:basedOn w:val="1"/>
    <w:next w:val="a"/>
    <w:uiPriority w:val="39"/>
    <w:unhideWhenUsed/>
    <w:qFormat/>
    <w:rsid w:val="00F62DC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62DCE"/>
    <w:pPr>
      <w:spacing w:after="100"/>
    </w:pPr>
  </w:style>
  <w:style w:type="character" w:customStyle="1" w:styleId="a5">
    <w:name w:val="Нижний колонтитул Знак"/>
    <w:basedOn w:val="a0"/>
    <w:link w:val="a4"/>
    <w:uiPriority w:val="99"/>
    <w:rsid w:val="00A25D40"/>
    <w:rPr>
      <w:sz w:val="24"/>
      <w:szCs w:val="24"/>
    </w:rPr>
  </w:style>
  <w:style w:type="paragraph" w:styleId="3">
    <w:name w:val="Body Text 3"/>
    <w:basedOn w:val="a"/>
    <w:link w:val="30"/>
    <w:uiPriority w:val="99"/>
    <w:rsid w:val="0087442B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442B"/>
    <w:rPr>
      <w:rFonts w:ascii="Calibri" w:eastAsia="Calibri" w:hAnsi="Calibri"/>
      <w:sz w:val="16"/>
      <w:szCs w:val="16"/>
    </w:rPr>
  </w:style>
  <w:style w:type="character" w:customStyle="1" w:styleId="aa">
    <w:name w:val="Абзац списка Знак"/>
    <w:aliases w:val="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9"/>
    <w:uiPriority w:val="99"/>
    <w:rsid w:val="00551E9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7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7D12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paragraph" w:styleId="af2">
    <w:name w:val="Body Text"/>
    <w:basedOn w:val="a"/>
    <w:link w:val="af3"/>
    <w:unhideWhenUsed/>
    <w:rsid w:val="00E27D12"/>
    <w:pPr>
      <w:spacing w:after="120"/>
    </w:pPr>
  </w:style>
  <w:style w:type="character" w:customStyle="1" w:styleId="af3">
    <w:name w:val="Основной текст Знак"/>
    <w:basedOn w:val="a0"/>
    <w:link w:val="af2"/>
    <w:rsid w:val="00E27D1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52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01520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1520A"/>
    <w:rPr>
      <w:rFonts w:ascii="Arial" w:hAnsi="Arial" w:cs="Arial"/>
      <w:lang w:eastAsia="ar-SA"/>
    </w:rPr>
  </w:style>
  <w:style w:type="paragraph" w:customStyle="1" w:styleId="Normal10-02">
    <w:name w:val="Normal + 10 пт полужирный По центру Слева:  -02 см Справ..."/>
    <w:basedOn w:val="a"/>
    <w:rsid w:val="0001520A"/>
    <w:pPr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31">
    <w:name w:val="Обычный3"/>
    <w:rsid w:val="0001520A"/>
    <w:pPr>
      <w:snapToGrid w:val="0"/>
    </w:pPr>
    <w:rPr>
      <w:sz w:val="22"/>
    </w:rPr>
  </w:style>
  <w:style w:type="paragraph" w:customStyle="1" w:styleId="12">
    <w:name w:val="Обычный1"/>
    <w:rsid w:val="0001520A"/>
    <w:pPr>
      <w:suppressAutoHyphens/>
      <w:snapToGrid w:val="0"/>
    </w:pPr>
    <w:rPr>
      <w:sz w:val="22"/>
      <w:lang w:eastAsia="ar-SA"/>
    </w:rPr>
  </w:style>
  <w:style w:type="paragraph" w:customStyle="1" w:styleId="13">
    <w:name w:val="Название объекта1"/>
    <w:next w:val="a"/>
    <w:rsid w:val="0001520A"/>
    <w:pPr>
      <w:suppressAutoHyphens/>
      <w:spacing w:before="240" w:after="60"/>
    </w:pPr>
    <w:rPr>
      <w:sz w:val="26"/>
      <w:lang w:eastAsia="ar-SA"/>
    </w:rPr>
  </w:style>
  <w:style w:type="paragraph" w:customStyle="1" w:styleId="LO-Normal">
    <w:name w:val="LO-Normal"/>
    <w:rsid w:val="00FD7B38"/>
    <w:pPr>
      <w:suppressAutoHyphens/>
      <w:snapToGrid w:val="0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75629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2D39-1DA4-48BF-8E51-8271C90C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505.ru</Company>
  <LinksUpToDate>false</LinksUpToDate>
  <CharactersWithSpaces>24918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http://chproekt.orionet.ru/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Виталий</dc:creator>
  <cp:lastModifiedBy>user</cp:lastModifiedBy>
  <cp:revision>2</cp:revision>
  <cp:lastPrinted>2022-03-18T06:48:00Z</cp:lastPrinted>
  <dcterms:created xsi:type="dcterms:W3CDTF">2023-10-31T09:08:00Z</dcterms:created>
  <dcterms:modified xsi:type="dcterms:W3CDTF">2023-10-31T09:08:00Z</dcterms:modified>
</cp:coreProperties>
</file>