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600E77" w:rsidTr="004F07D9">
        <w:trPr>
          <w:trHeight w:hRule="exact" w:val="3261"/>
        </w:trPr>
        <w:tc>
          <w:tcPr>
            <w:tcW w:w="9072" w:type="dxa"/>
            <w:gridSpan w:val="5"/>
          </w:tcPr>
          <w:p w:rsidR="00072DA4" w:rsidRPr="00600E77" w:rsidRDefault="00072DA4" w:rsidP="004F07D9">
            <w:pPr>
              <w:pStyle w:val="Iioaioo"/>
              <w:keepLines w:val="0"/>
              <w:tabs>
                <w:tab w:val="left" w:pos="2977"/>
              </w:tabs>
              <w:spacing w:before="0" w:after="0"/>
              <w:rPr>
                <w:szCs w:val="28"/>
              </w:rPr>
            </w:pPr>
            <w:r w:rsidRPr="00600E77">
              <w:rPr>
                <w:noProof/>
                <w:szCs w:val="28"/>
              </w:rPr>
              <mc:AlternateContent>
                <mc:Choice Requires="wps">
                  <w:drawing>
                    <wp:anchor distT="0" distB="0" distL="114300" distR="114300" simplePos="0" relativeHeight="251659264" behindDoc="0" locked="1" layoutInCell="1" allowOverlap="1" wp14:anchorId="23F9E2AF" wp14:editId="447A1536">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A4" w:rsidRPr="002B001A" w:rsidRDefault="00072DA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9E2AF"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072DA4" w:rsidRPr="002B001A" w:rsidRDefault="00072DA4" w:rsidP="00072DA4">
                            <w:pPr>
                              <w:rPr>
                                <w:szCs w:val="28"/>
                              </w:rPr>
                            </w:pPr>
                          </w:p>
                        </w:txbxContent>
                      </v:textbox>
                      <w10:anchorlock/>
                    </v:shape>
                  </w:pict>
                </mc:Fallback>
              </mc:AlternateContent>
            </w:r>
            <w:r w:rsidR="008D2645" w:rsidRPr="00600E77">
              <w:rPr>
                <w:szCs w:val="28"/>
              </w:rPr>
              <w:t>ДУМА</w:t>
            </w:r>
            <w:r w:rsidRPr="00600E77">
              <w:rPr>
                <w:szCs w:val="28"/>
              </w:rPr>
              <w:t xml:space="preserve"> </w:t>
            </w:r>
          </w:p>
          <w:p w:rsidR="00072DA4" w:rsidRPr="00600E77" w:rsidRDefault="00072DA4" w:rsidP="004F07D9">
            <w:pPr>
              <w:pStyle w:val="Iioaioo"/>
              <w:keepLines w:val="0"/>
              <w:tabs>
                <w:tab w:val="left" w:pos="2977"/>
              </w:tabs>
              <w:spacing w:before="0" w:after="0"/>
              <w:rPr>
                <w:szCs w:val="28"/>
              </w:rPr>
            </w:pPr>
            <w:r w:rsidRPr="00600E77">
              <w:rPr>
                <w:szCs w:val="28"/>
              </w:rPr>
              <w:t>МУРАШИНСКОГО МУНИЦИПАЛЬНОГО ОКРУГА</w:t>
            </w:r>
          </w:p>
          <w:p w:rsidR="00072DA4" w:rsidRPr="00600E77" w:rsidRDefault="00072DA4" w:rsidP="004F07D9">
            <w:pPr>
              <w:pStyle w:val="Iioaioo"/>
              <w:keepLines w:val="0"/>
              <w:tabs>
                <w:tab w:val="left" w:pos="2977"/>
              </w:tabs>
              <w:spacing w:before="0" w:after="480"/>
              <w:rPr>
                <w:szCs w:val="28"/>
              </w:rPr>
            </w:pPr>
            <w:r w:rsidRPr="00600E77">
              <w:rPr>
                <w:szCs w:val="28"/>
              </w:rPr>
              <w:t>КИРОВ</w:t>
            </w:r>
            <w:r w:rsidR="004D3035" w:rsidRPr="00600E77">
              <w:rPr>
                <w:szCs w:val="28"/>
              </w:rPr>
              <w:t>С</w:t>
            </w:r>
            <w:r w:rsidRPr="00600E77">
              <w:rPr>
                <w:szCs w:val="28"/>
              </w:rPr>
              <w:t>КОЙ ОБЛАСТИ</w:t>
            </w:r>
          </w:p>
          <w:p w:rsidR="008D2645" w:rsidRPr="00600E77" w:rsidRDefault="008D2645" w:rsidP="00600E77">
            <w:pPr>
              <w:pStyle w:val="Iioaioo"/>
              <w:keepLines w:val="0"/>
              <w:tabs>
                <w:tab w:val="left" w:pos="2977"/>
              </w:tabs>
              <w:spacing w:before="0" w:after="480" w:line="360" w:lineRule="auto"/>
              <w:rPr>
                <w:szCs w:val="28"/>
              </w:rPr>
            </w:pPr>
            <w:r w:rsidRPr="00600E77">
              <w:rPr>
                <w:szCs w:val="28"/>
              </w:rPr>
              <w:t>ПЕРВОГО СОЗЫВА</w:t>
            </w:r>
          </w:p>
          <w:p w:rsidR="00072DA4" w:rsidRPr="00600E77" w:rsidRDefault="008D2645" w:rsidP="00600E77">
            <w:pPr>
              <w:pStyle w:val="11"/>
              <w:tabs>
                <w:tab w:val="left" w:pos="2765"/>
              </w:tabs>
              <w:spacing w:after="360" w:line="360" w:lineRule="auto"/>
              <w:ind w:right="0"/>
              <w:rPr>
                <w:sz w:val="28"/>
                <w:szCs w:val="28"/>
                <w:lang w:val="ru-RU" w:eastAsia="ru-RU"/>
              </w:rPr>
            </w:pPr>
            <w:r w:rsidRPr="00600E77">
              <w:rPr>
                <w:sz w:val="28"/>
                <w:szCs w:val="28"/>
                <w:lang w:val="ru-RU" w:eastAsia="ru-RU"/>
              </w:rPr>
              <w:t>РЕШЕНИЕ</w:t>
            </w:r>
          </w:p>
          <w:p w:rsidR="00072DA4" w:rsidRPr="00600E77" w:rsidRDefault="00072DA4" w:rsidP="00600E77">
            <w:pPr>
              <w:pStyle w:val="1"/>
              <w:spacing w:line="360" w:lineRule="auto"/>
              <w:rPr>
                <w:spacing w:val="180"/>
                <w:szCs w:val="28"/>
                <w:lang w:val="ru-RU" w:eastAsia="ru-RU"/>
              </w:rPr>
            </w:pPr>
          </w:p>
        </w:tc>
      </w:tr>
      <w:tr w:rsidR="00072DA4" w:rsidRPr="00600E77" w:rsidTr="008D2645">
        <w:tblPrEx>
          <w:tblCellMar>
            <w:left w:w="70" w:type="dxa"/>
            <w:right w:w="70" w:type="dxa"/>
          </w:tblCellMar>
        </w:tblPrEx>
        <w:trPr>
          <w:trHeight w:val="283"/>
        </w:trPr>
        <w:tc>
          <w:tcPr>
            <w:tcW w:w="1814" w:type="dxa"/>
            <w:tcBorders>
              <w:bottom w:val="single" w:sz="4" w:space="0" w:color="auto"/>
            </w:tcBorders>
          </w:tcPr>
          <w:p w:rsidR="00072DA4" w:rsidRPr="00600E77" w:rsidRDefault="004F07D9" w:rsidP="00600E77">
            <w:pPr>
              <w:tabs>
                <w:tab w:val="left" w:pos="2765"/>
              </w:tabs>
              <w:spacing w:line="360" w:lineRule="auto"/>
              <w:jc w:val="center"/>
              <w:rPr>
                <w:szCs w:val="28"/>
              </w:rPr>
            </w:pPr>
            <w:r>
              <w:rPr>
                <w:szCs w:val="28"/>
              </w:rPr>
              <w:t>28.04.2025</w:t>
            </w:r>
          </w:p>
        </w:tc>
        <w:tc>
          <w:tcPr>
            <w:tcW w:w="1814" w:type="dxa"/>
          </w:tcPr>
          <w:p w:rsidR="00072DA4" w:rsidRPr="00600E77" w:rsidRDefault="00072DA4" w:rsidP="00600E77">
            <w:pPr>
              <w:tabs>
                <w:tab w:val="left" w:pos="2765"/>
              </w:tabs>
              <w:spacing w:line="360" w:lineRule="auto"/>
              <w:jc w:val="center"/>
              <w:rPr>
                <w:szCs w:val="28"/>
              </w:rPr>
            </w:pPr>
          </w:p>
        </w:tc>
        <w:tc>
          <w:tcPr>
            <w:tcW w:w="1815" w:type="dxa"/>
          </w:tcPr>
          <w:p w:rsidR="00072DA4" w:rsidRPr="00600E77" w:rsidRDefault="00072DA4" w:rsidP="00600E77">
            <w:pPr>
              <w:tabs>
                <w:tab w:val="left" w:pos="2765"/>
              </w:tabs>
              <w:spacing w:line="360" w:lineRule="auto"/>
              <w:jc w:val="center"/>
              <w:rPr>
                <w:szCs w:val="28"/>
              </w:rPr>
            </w:pPr>
          </w:p>
        </w:tc>
        <w:tc>
          <w:tcPr>
            <w:tcW w:w="1814" w:type="dxa"/>
          </w:tcPr>
          <w:p w:rsidR="00072DA4" w:rsidRPr="00600E77" w:rsidRDefault="00072DA4" w:rsidP="00600E77">
            <w:pPr>
              <w:tabs>
                <w:tab w:val="left" w:pos="2765"/>
              </w:tabs>
              <w:spacing w:line="360" w:lineRule="auto"/>
              <w:jc w:val="right"/>
              <w:rPr>
                <w:szCs w:val="28"/>
              </w:rPr>
            </w:pPr>
            <w:r w:rsidRPr="00600E77">
              <w:rPr>
                <w:szCs w:val="28"/>
              </w:rPr>
              <w:t>№</w:t>
            </w:r>
          </w:p>
        </w:tc>
        <w:tc>
          <w:tcPr>
            <w:tcW w:w="1815" w:type="dxa"/>
            <w:tcBorders>
              <w:bottom w:val="single" w:sz="4" w:space="0" w:color="auto"/>
            </w:tcBorders>
          </w:tcPr>
          <w:p w:rsidR="00072DA4" w:rsidRPr="00600E77" w:rsidRDefault="004F07D9" w:rsidP="00600E77">
            <w:pPr>
              <w:tabs>
                <w:tab w:val="left" w:pos="2765"/>
              </w:tabs>
              <w:spacing w:line="360" w:lineRule="auto"/>
              <w:jc w:val="center"/>
              <w:rPr>
                <w:szCs w:val="28"/>
              </w:rPr>
            </w:pPr>
            <w:r>
              <w:rPr>
                <w:szCs w:val="28"/>
              </w:rPr>
              <w:t>38/2</w:t>
            </w:r>
          </w:p>
        </w:tc>
      </w:tr>
      <w:tr w:rsidR="00072DA4" w:rsidRPr="00600E77" w:rsidTr="0037247B">
        <w:tblPrEx>
          <w:tblCellMar>
            <w:left w:w="70" w:type="dxa"/>
            <w:right w:w="70" w:type="dxa"/>
          </w:tblCellMar>
        </w:tblPrEx>
        <w:tc>
          <w:tcPr>
            <w:tcW w:w="9072" w:type="dxa"/>
            <w:gridSpan w:val="5"/>
          </w:tcPr>
          <w:p w:rsidR="00072DA4" w:rsidRPr="00600E77" w:rsidRDefault="00072DA4" w:rsidP="00600E77">
            <w:pPr>
              <w:tabs>
                <w:tab w:val="left" w:pos="2765"/>
              </w:tabs>
              <w:spacing w:after="360" w:line="360" w:lineRule="auto"/>
              <w:jc w:val="center"/>
              <w:rPr>
                <w:szCs w:val="28"/>
              </w:rPr>
            </w:pPr>
            <w:r w:rsidRPr="00600E77">
              <w:rPr>
                <w:szCs w:val="28"/>
              </w:rPr>
              <w:t xml:space="preserve">г. Мураши </w:t>
            </w:r>
          </w:p>
          <w:p w:rsidR="00072DA4" w:rsidRPr="00600E77" w:rsidRDefault="008D2645" w:rsidP="00600E77">
            <w:pPr>
              <w:tabs>
                <w:tab w:val="left" w:pos="2765"/>
              </w:tabs>
              <w:spacing w:after="360" w:line="360" w:lineRule="auto"/>
              <w:jc w:val="center"/>
              <w:rPr>
                <w:b/>
                <w:szCs w:val="28"/>
              </w:rPr>
            </w:pPr>
            <w:r w:rsidRPr="00600E77">
              <w:rPr>
                <w:b/>
                <w:szCs w:val="28"/>
              </w:rPr>
              <w:t>О</w:t>
            </w:r>
            <w:r w:rsidR="0005718B" w:rsidRPr="00600E77">
              <w:rPr>
                <w:b/>
                <w:szCs w:val="28"/>
              </w:rPr>
              <w:t>б</w:t>
            </w:r>
            <w:r w:rsidRPr="00600E77">
              <w:rPr>
                <w:b/>
                <w:szCs w:val="28"/>
              </w:rPr>
              <w:t xml:space="preserve"> </w:t>
            </w:r>
            <w:r w:rsidR="003339D9" w:rsidRPr="00600E77">
              <w:rPr>
                <w:b/>
                <w:szCs w:val="28"/>
              </w:rPr>
              <w:t>отчете</w:t>
            </w:r>
            <w:r w:rsidR="0005718B" w:rsidRPr="00600E77">
              <w:rPr>
                <w:b/>
                <w:szCs w:val="28"/>
              </w:rPr>
              <w:t xml:space="preserve"> </w:t>
            </w:r>
            <w:r w:rsidR="003339D9" w:rsidRPr="00600E77">
              <w:rPr>
                <w:b/>
                <w:szCs w:val="28"/>
              </w:rPr>
              <w:t>главы Мурашинского муниципального округа</w:t>
            </w:r>
          </w:p>
        </w:tc>
      </w:tr>
    </w:tbl>
    <w:p w:rsidR="00CC37C6" w:rsidRPr="00600E77" w:rsidRDefault="003339D9" w:rsidP="00600E77">
      <w:pPr>
        <w:spacing w:line="360" w:lineRule="auto"/>
        <w:ind w:firstLine="709"/>
        <w:jc w:val="both"/>
        <w:rPr>
          <w:szCs w:val="28"/>
        </w:rPr>
      </w:pPr>
      <w:r w:rsidRPr="00600E77">
        <w:rPr>
          <w:szCs w:val="28"/>
        </w:rPr>
        <w:t xml:space="preserve">Заслушав отчет главы Мурашинского муниципального округа о </w:t>
      </w:r>
      <w:r w:rsidR="00161A5D" w:rsidRPr="00600E77">
        <w:rPr>
          <w:bCs/>
          <w:color w:val="000000"/>
          <w:spacing w:val="-3"/>
          <w:szCs w:val="28"/>
        </w:rPr>
        <w:t xml:space="preserve">достигнутых значениях показателей для оценки эффективности </w:t>
      </w:r>
      <w:r w:rsidR="00161A5D" w:rsidRPr="00600E77">
        <w:rPr>
          <w:bCs/>
          <w:color w:val="000000"/>
          <w:spacing w:val="1"/>
          <w:szCs w:val="28"/>
        </w:rPr>
        <w:t>деятельности органов местного самоуправления</w:t>
      </w:r>
      <w:r w:rsidR="00161A5D" w:rsidRPr="00600E77">
        <w:rPr>
          <w:bCs/>
          <w:color w:val="000000"/>
          <w:spacing w:val="-1"/>
          <w:szCs w:val="28"/>
        </w:rPr>
        <w:t xml:space="preserve"> Мурашинского района за 202</w:t>
      </w:r>
      <w:r w:rsidR="00456177">
        <w:rPr>
          <w:bCs/>
          <w:color w:val="000000"/>
          <w:spacing w:val="-1"/>
          <w:szCs w:val="28"/>
        </w:rPr>
        <w:t>4</w:t>
      </w:r>
      <w:r w:rsidR="0005718B" w:rsidRPr="00600E77">
        <w:rPr>
          <w:bCs/>
          <w:color w:val="000000"/>
          <w:spacing w:val="-1"/>
          <w:szCs w:val="28"/>
        </w:rPr>
        <w:t xml:space="preserve"> год</w:t>
      </w:r>
      <w:r w:rsidRPr="00600E77">
        <w:rPr>
          <w:szCs w:val="28"/>
        </w:rPr>
        <w:t xml:space="preserve">, результатах своей деятельности и деятельности администрации Мурашинского муниципального округа, в соответствии с частью 3 статьи 27 Устава муниципального образования Мурашинский муниципальный округ Кировской области </w:t>
      </w:r>
      <w:r w:rsidR="00CC37C6" w:rsidRPr="00600E77">
        <w:rPr>
          <w:szCs w:val="28"/>
        </w:rPr>
        <w:t>Дума Мурашинского муниципального округа РЕШИЛА:</w:t>
      </w:r>
    </w:p>
    <w:p w:rsidR="003339D9" w:rsidRPr="00600E77" w:rsidRDefault="00EF7B83" w:rsidP="00600E77">
      <w:pPr>
        <w:spacing w:line="360" w:lineRule="auto"/>
        <w:ind w:firstLine="709"/>
        <w:jc w:val="both"/>
        <w:rPr>
          <w:szCs w:val="28"/>
        </w:rPr>
      </w:pPr>
      <w:r w:rsidRPr="00600E77">
        <w:rPr>
          <w:szCs w:val="28"/>
        </w:rPr>
        <w:t xml:space="preserve">1. </w:t>
      </w:r>
      <w:r w:rsidR="003339D9" w:rsidRPr="00600E77">
        <w:rPr>
          <w:szCs w:val="28"/>
        </w:rPr>
        <w:t xml:space="preserve">Утвердить отчет главы Мурашинского муниципального округа Рябинина С.И. с оценкой </w:t>
      </w:r>
      <w:r w:rsidR="004F07D9">
        <w:rPr>
          <w:szCs w:val="28"/>
          <w:u w:val="single"/>
        </w:rPr>
        <w:t>удовлетворительно</w:t>
      </w:r>
      <w:r w:rsidR="003339D9" w:rsidRPr="00600E77">
        <w:rPr>
          <w:szCs w:val="28"/>
        </w:rPr>
        <w:t>.</w:t>
      </w:r>
    </w:p>
    <w:p w:rsidR="003339D9" w:rsidRPr="00600E77" w:rsidRDefault="003339D9" w:rsidP="00600E77">
      <w:pPr>
        <w:spacing w:line="360" w:lineRule="auto"/>
        <w:ind w:firstLine="709"/>
        <w:jc w:val="both"/>
        <w:rPr>
          <w:szCs w:val="28"/>
        </w:rPr>
      </w:pPr>
      <w:r w:rsidRPr="00600E77">
        <w:rPr>
          <w:szCs w:val="28"/>
        </w:rPr>
        <w:t xml:space="preserve">2. </w:t>
      </w:r>
      <w:r w:rsidR="004F07D9">
        <w:rPr>
          <w:szCs w:val="28"/>
        </w:rPr>
        <w:t>Р</w:t>
      </w:r>
      <w:r w:rsidRPr="00600E77">
        <w:rPr>
          <w:szCs w:val="28"/>
        </w:rPr>
        <w:t>азместить настоящее решение и</w:t>
      </w:r>
      <w:r w:rsidR="00600E77">
        <w:rPr>
          <w:szCs w:val="28"/>
        </w:rPr>
        <w:t xml:space="preserve"> </w:t>
      </w:r>
      <w:r w:rsidRPr="00600E77">
        <w:rPr>
          <w:szCs w:val="28"/>
        </w:rPr>
        <w:t>отчет главы Мурашинского муниципального округа на официальном сайте органов местного самоуправления Мурашинского муниципального округа.</w:t>
      </w:r>
    </w:p>
    <w:p w:rsidR="003339D9" w:rsidRPr="00600E77" w:rsidRDefault="003339D9" w:rsidP="00600E77">
      <w:pPr>
        <w:spacing w:line="360" w:lineRule="auto"/>
        <w:ind w:firstLine="709"/>
        <w:jc w:val="both"/>
        <w:rPr>
          <w:szCs w:val="28"/>
        </w:rPr>
      </w:pPr>
      <w:r w:rsidRPr="00600E77">
        <w:rPr>
          <w:szCs w:val="28"/>
        </w:rPr>
        <w:t>3. Настоящее решение вступает в силу со дня принятия.</w:t>
      </w:r>
    </w:p>
    <w:p w:rsidR="00BD41DD" w:rsidRPr="00600E77" w:rsidRDefault="00BD41DD" w:rsidP="00600E77">
      <w:pPr>
        <w:spacing w:line="360" w:lineRule="auto"/>
        <w:ind w:firstLine="709"/>
        <w:jc w:val="both"/>
        <w:rPr>
          <w:szCs w:val="28"/>
        </w:rPr>
      </w:pPr>
    </w:p>
    <w:p w:rsidR="008D2645" w:rsidRPr="00600E77" w:rsidRDefault="008D2645" w:rsidP="00600E77">
      <w:pPr>
        <w:widowControl w:val="0"/>
        <w:spacing w:line="360" w:lineRule="auto"/>
        <w:jc w:val="both"/>
        <w:rPr>
          <w:szCs w:val="28"/>
        </w:rPr>
      </w:pPr>
      <w:r w:rsidRPr="00600E77">
        <w:rPr>
          <w:szCs w:val="28"/>
        </w:rPr>
        <w:t>Председатель Думы Мурашинского</w:t>
      </w:r>
    </w:p>
    <w:p w:rsidR="008D2645" w:rsidRPr="00600E77" w:rsidRDefault="008D2645" w:rsidP="00600E77">
      <w:pPr>
        <w:widowControl w:val="0"/>
        <w:pBdr>
          <w:bottom w:val="single" w:sz="12" w:space="1" w:color="auto"/>
        </w:pBdr>
        <w:spacing w:line="360" w:lineRule="auto"/>
        <w:jc w:val="both"/>
        <w:rPr>
          <w:szCs w:val="28"/>
        </w:rPr>
      </w:pPr>
      <w:r w:rsidRPr="00600E77">
        <w:rPr>
          <w:szCs w:val="28"/>
        </w:rPr>
        <w:t>муниципального округа</w:t>
      </w:r>
      <w:r w:rsidRPr="00600E77">
        <w:rPr>
          <w:szCs w:val="28"/>
        </w:rPr>
        <w:tab/>
      </w:r>
      <w:r w:rsidRPr="00600E77">
        <w:rPr>
          <w:szCs w:val="28"/>
        </w:rPr>
        <w:tab/>
      </w:r>
      <w:r w:rsidRPr="00600E77">
        <w:rPr>
          <w:szCs w:val="28"/>
        </w:rPr>
        <w:tab/>
      </w:r>
      <w:r w:rsidRPr="00600E77">
        <w:rPr>
          <w:szCs w:val="28"/>
        </w:rPr>
        <w:tab/>
      </w:r>
      <w:r w:rsidRPr="00600E77">
        <w:rPr>
          <w:szCs w:val="28"/>
        </w:rPr>
        <w:tab/>
      </w:r>
      <w:r w:rsidRPr="00600E77">
        <w:rPr>
          <w:szCs w:val="28"/>
        </w:rPr>
        <w:tab/>
        <w:t xml:space="preserve">         А.А. Лузянин</w:t>
      </w:r>
    </w:p>
    <w:p w:rsidR="00600E77" w:rsidRDefault="00600E77" w:rsidP="00600E77">
      <w:pPr>
        <w:spacing w:line="360" w:lineRule="auto"/>
        <w:jc w:val="both"/>
        <w:rPr>
          <w:szCs w:val="28"/>
        </w:rPr>
      </w:pPr>
    </w:p>
    <w:p w:rsidR="00B27962" w:rsidRDefault="00B27962" w:rsidP="00600E77">
      <w:pPr>
        <w:spacing w:line="360" w:lineRule="auto"/>
        <w:jc w:val="both"/>
        <w:rPr>
          <w:szCs w:val="28"/>
        </w:rPr>
      </w:pPr>
    </w:p>
    <w:p w:rsidR="004F07D9" w:rsidRDefault="004F07D9" w:rsidP="004F07D9">
      <w:pPr>
        <w:jc w:val="center"/>
        <w:rPr>
          <w:b/>
          <w:szCs w:val="28"/>
        </w:rPr>
      </w:pPr>
    </w:p>
    <w:p w:rsidR="004F07D9" w:rsidRPr="00233969" w:rsidRDefault="004F07D9" w:rsidP="004F07D9">
      <w:pPr>
        <w:jc w:val="center"/>
        <w:rPr>
          <w:b/>
          <w:szCs w:val="28"/>
        </w:rPr>
      </w:pPr>
      <w:r w:rsidRPr="00233969">
        <w:rPr>
          <w:b/>
          <w:szCs w:val="28"/>
        </w:rPr>
        <w:t xml:space="preserve">ОТЧЕТ </w:t>
      </w:r>
    </w:p>
    <w:p w:rsidR="004F07D9" w:rsidRPr="00233969" w:rsidRDefault="004F07D9" w:rsidP="004F07D9">
      <w:pPr>
        <w:jc w:val="center"/>
        <w:rPr>
          <w:b/>
          <w:szCs w:val="28"/>
        </w:rPr>
      </w:pPr>
      <w:r w:rsidRPr="00233969">
        <w:rPr>
          <w:b/>
          <w:szCs w:val="28"/>
        </w:rPr>
        <w:t xml:space="preserve">ГЛАВЫ МУНИЦИПАЛЬНОГО ОБРАЗОВАНИЯ </w:t>
      </w:r>
    </w:p>
    <w:p w:rsidR="004F07D9" w:rsidRPr="00233969" w:rsidRDefault="004F07D9" w:rsidP="004F07D9">
      <w:pPr>
        <w:jc w:val="center"/>
        <w:rPr>
          <w:b/>
          <w:szCs w:val="28"/>
        </w:rPr>
      </w:pPr>
      <w:r>
        <w:rPr>
          <w:b/>
          <w:szCs w:val="28"/>
        </w:rPr>
        <w:t>МУРАШИНСКИЙ МУНИЦИПАЛЬНЫЙ ОКРУГ КИРОВСКОЙ ОБЛАСТИ</w:t>
      </w:r>
    </w:p>
    <w:p w:rsidR="004F07D9" w:rsidRPr="00233969" w:rsidRDefault="004F07D9" w:rsidP="004F07D9">
      <w:pPr>
        <w:ind w:firstLine="567"/>
        <w:jc w:val="center"/>
        <w:rPr>
          <w:b/>
          <w:szCs w:val="28"/>
        </w:rPr>
      </w:pPr>
    </w:p>
    <w:p w:rsidR="004F07D9" w:rsidRDefault="004F07D9" w:rsidP="004F07D9">
      <w:pPr>
        <w:pStyle w:val="default"/>
        <w:spacing w:before="0" w:beforeAutospacing="0" w:after="0" w:afterAutospacing="0"/>
        <w:jc w:val="center"/>
        <w:rPr>
          <w:rFonts w:eastAsia="Calibri"/>
          <w:b/>
          <w:sz w:val="28"/>
          <w:szCs w:val="28"/>
          <w:lang w:eastAsia="en-US"/>
        </w:rPr>
      </w:pPr>
      <w:r w:rsidRPr="00233969">
        <w:rPr>
          <w:rFonts w:eastAsia="Calibri"/>
          <w:b/>
          <w:sz w:val="28"/>
          <w:szCs w:val="28"/>
          <w:lang w:eastAsia="en-US"/>
        </w:rPr>
        <w:t xml:space="preserve">ОЦЕНКА СОЦИАЛЬНО-ЭКОНОМИЧЕСКОГО ПОЛОЖЕНИЯ </w:t>
      </w:r>
    </w:p>
    <w:p w:rsidR="004F07D9" w:rsidRDefault="004F07D9" w:rsidP="004F07D9">
      <w:pPr>
        <w:pStyle w:val="default"/>
        <w:spacing w:before="0" w:beforeAutospacing="0" w:after="0" w:afterAutospacing="0"/>
        <w:rPr>
          <w:rFonts w:eastAsia="Calibri"/>
          <w:b/>
          <w:sz w:val="28"/>
          <w:szCs w:val="28"/>
          <w:lang w:eastAsia="en-US"/>
        </w:rPr>
      </w:pPr>
    </w:p>
    <w:p w:rsidR="004F07D9" w:rsidRPr="00233969" w:rsidRDefault="004F07D9" w:rsidP="004F07D9">
      <w:pPr>
        <w:tabs>
          <w:tab w:val="left" w:pos="720"/>
        </w:tabs>
        <w:spacing w:before="240"/>
        <w:ind w:left="-426"/>
        <w:jc w:val="center"/>
        <w:rPr>
          <w:b/>
          <w:bCs/>
          <w:szCs w:val="28"/>
        </w:rPr>
      </w:pPr>
      <w:r w:rsidRPr="00233969">
        <w:rPr>
          <w:b/>
          <w:bCs/>
          <w:szCs w:val="28"/>
        </w:rPr>
        <w:t>Население</w:t>
      </w:r>
      <w:r>
        <w:rPr>
          <w:b/>
          <w:bCs/>
          <w:szCs w:val="28"/>
        </w:rPr>
        <w:t xml:space="preserve"> </w:t>
      </w:r>
    </w:p>
    <w:p w:rsidR="004F07D9" w:rsidRDefault="004F07D9" w:rsidP="004F07D9">
      <w:pPr>
        <w:ind w:left="-426" w:firstLine="709"/>
        <w:jc w:val="both"/>
        <w:rPr>
          <w:szCs w:val="28"/>
        </w:rPr>
      </w:pPr>
      <w:r w:rsidRPr="001232BA">
        <w:rPr>
          <w:szCs w:val="28"/>
        </w:rPr>
        <w:t>По состоянию на 1 января 202</w:t>
      </w:r>
      <w:r>
        <w:rPr>
          <w:szCs w:val="28"/>
        </w:rPr>
        <w:t>5</w:t>
      </w:r>
      <w:r w:rsidRPr="001232BA">
        <w:rPr>
          <w:szCs w:val="28"/>
        </w:rPr>
        <w:t xml:space="preserve"> года численность постоянного населения Мурашинского муниципального округа составила 8</w:t>
      </w:r>
      <w:r>
        <w:rPr>
          <w:szCs w:val="28"/>
        </w:rPr>
        <w:t>535</w:t>
      </w:r>
      <w:r w:rsidRPr="001232BA">
        <w:rPr>
          <w:szCs w:val="28"/>
        </w:rPr>
        <w:t xml:space="preserve"> человек. Численность населения ежегодно сокращается</w:t>
      </w:r>
      <w:r>
        <w:rPr>
          <w:szCs w:val="28"/>
        </w:rPr>
        <w:t>,</w:t>
      </w:r>
      <w:r w:rsidRPr="001232BA">
        <w:rPr>
          <w:szCs w:val="28"/>
        </w:rPr>
        <w:t xml:space="preserve"> за 202</w:t>
      </w:r>
      <w:r>
        <w:rPr>
          <w:szCs w:val="28"/>
        </w:rPr>
        <w:t>4</w:t>
      </w:r>
      <w:r w:rsidRPr="001232BA">
        <w:rPr>
          <w:szCs w:val="28"/>
        </w:rPr>
        <w:t xml:space="preserve"> год </w:t>
      </w:r>
      <w:r>
        <w:rPr>
          <w:szCs w:val="28"/>
        </w:rPr>
        <w:t>сократилась</w:t>
      </w:r>
      <w:r w:rsidRPr="001232BA">
        <w:rPr>
          <w:szCs w:val="28"/>
        </w:rPr>
        <w:t xml:space="preserve"> на 2</w:t>
      </w:r>
      <w:r>
        <w:rPr>
          <w:szCs w:val="28"/>
        </w:rPr>
        <w:t>11</w:t>
      </w:r>
      <w:r w:rsidRPr="001232BA">
        <w:rPr>
          <w:szCs w:val="28"/>
        </w:rPr>
        <w:t xml:space="preserve"> человек, что объясняется естественной и миграционной убылью населения. </w:t>
      </w:r>
    </w:p>
    <w:p w:rsidR="004F07D9" w:rsidRPr="001232BA" w:rsidRDefault="004F07D9" w:rsidP="004F07D9">
      <w:pPr>
        <w:ind w:left="-426" w:firstLine="709"/>
        <w:jc w:val="both"/>
        <w:rPr>
          <w:szCs w:val="28"/>
        </w:rPr>
      </w:pPr>
      <w:r w:rsidRPr="001232BA">
        <w:rPr>
          <w:szCs w:val="28"/>
        </w:rPr>
        <w:t>В 202</w:t>
      </w:r>
      <w:r>
        <w:rPr>
          <w:szCs w:val="28"/>
        </w:rPr>
        <w:t>4</w:t>
      </w:r>
      <w:r w:rsidRPr="001232BA">
        <w:rPr>
          <w:szCs w:val="28"/>
        </w:rPr>
        <w:t xml:space="preserve"> году смертность превысила рождаемость </w:t>
      </w:r>
      <w:r w:rsidRPr="00A53675">
        <w:rPr>
          <w:color w:val="000000"/>
          <w:szCs w:val="28"/>
        </w:rPr>
        <w:t>в 3,1</w:t>
      </w:r>
      <w:r w:rsidRPr="001232BA">
        <w:rPr>
          <w:szCs w:val="28"/>
        </w:rPr>
        <w:t xml:space="preserve"> раза при рождаемости </w:t>
      </w:r>
      <w:r w:rsidRPr="00A53675">
        <w:rPr>
          <w:color w:val="000000"/>
          <w:szCs w:val="28"/>
        </w:rPr>
        <w:t>54 человека</w:t>
      </w:r>
      <w:r w:rsidRPr="001232BA">
        <w:rPr>
          <w:szCs w:val="28"/>
        </w:rPr>
        <w:t xml:space="preserve">, смертности – </w:t>
      </w:r>
      <w:r>
        <w:rPr>
          <w:szCs w:val="28"/>
        </w:rPr>
        <w:t>179</w:t>
      </w:r>
      <w:r w:rsidRPr="001232BA">
        <w:rPr>
          <w:szCs w:val="28"/>
        </w:rPr>
        <w:t xml:space="preserve"> человек.</w:t>
      </w:r>
    </w:p>
    <w:p w:rsidR="004F07D9" w:rsidRDefault="004F07D9" w:rsidP="004F07D9">
      <w:pPr>
        <w:ind w:left="-426" w:firstLine="709"/>
        <w:jc w:val="both"/>
        <w:rPr>
          <w:szCs w:val="28"/>
        </w:rPr>
      </w:pPr>
      <w:r w:rsidRPr="001232BA">
        <w:rPr>
          <w:szCs w:val="28"/>
        </w:rPr>
        <w:t>В экономике округа в 202</w:t>
      </w:r>
      <w:r>
        <w:rPr>
          <w:szCs w:val="28"/>
        </w:rPr>
        <w:t>4</w:t>
      </w:r>
      <w:r w:rsidRPr="001232BA">
        <w:rPr>
          <w:szCs w:val="28"/>
        </w:rPr>
        <w:t xml:space="preserve"> году было занято </w:t>
      </w:r>
      <w:r>
        <w:rPr>
          <w:szCs w:val="28"/>
        </w:rPr>
        <w:t xml:space="preserve">около </w:t>
      </w:r>
      <w:r w:rsidRPr="001232BA">
        <w:rPr>
          <w:szCs w:val="28"/>
        </w:rPr>
        <w:t>459</w:t>
      </w:r>
      <w:r>
        <w:rPr>
          <w:szCs w:val="28"/>
        </w:rPr>
        <w:t>5</w:t>
      </w:r>
      <w:r w:rsidRPr="001232BA">
        <w:rPr>
          <w:szCs w:val="28"/>
        </w:rPr>
        <w:t xml:space="preserve"> человек. Приоритетными отраслями Мурашинского округа являются лесозаготовка, лесопереработка, обрабатывающее производство, железнодорожный транспорт и розничная торговля. В данных отраслях занято </w:t>
      </w:r>
      <w:r>
        <w:rPr>
          <w:szCs w:val="28"/>
        </w:rPr>
        <w:t xml:space="preserve">около </w:t>
      </w:r>
      <w:r w:rsidRPr="001232BA">
        <w:rPr>
          <w:szCs w:val="28"/>
        </w:rPr>
        <w:t>2800 человек или 60% занятых в экономике. Уровень регистрируемой безработицы в Мурашинском округе на 01.01.202</w:t>
      </w:r>
      <w:r>
        <w:rPr>
          <w:szCs w:val="28"/>
        </w:rPr>
        <w:t>5</w:t>
      </w:r>
      <w:r w:rsidRPr="001232BA">
        <w:rPr>
          <w:szCs w:val="28"/>
        </w:rPr>
        <w:t xml:space="preserve"> составил 0,</w:t>
      </w:r>
      <w:r>
        <w:rPr>
          <w:szCs w:val="28"/>
        </w:rPr>
        <w:t>2% численности рабочей силы, (0,5</w:t>
      </w:r>
      <w:r w:rsidRPr="001232BA">
        <w:rPr>
          <w:szCs w:val="28"/>
        </w:rPr>
        <w:t xml:space="preserve"> % на 01.01.202</w:t>
      </w:r>
      <w:r>
        <w:rPr>
          <w:szCs w:val="28"/>
        </w:rPr>
        <w:t>4</w:t>
      </w:r>
      <w:r w:rsidRPr="001232BA">
        <w:rPr>
          <w:szCs w:val="28"/>
        </w:rPr>
        <w:t>).</w:t>
      </w:r>
    </w:p>
    <w:p w:rsidR="004F07D9" w:rsidRDefault="004F07D9" w:rsidP="004F07D9">
      <w:pPr>
        <w:ind w:left="-426" w:firstLine="709"/>
        <w:rPr>
          <w:szCs w:val="28"/>
        </w:rPr>
      </w:pPr>
    </w:p>
    <w:p w:rsidR="004F07D9" w:rsidRPr="001232BA" w:rsidRDefault="004F07D9" w:rsidP="004F07D9">
      <w:pPr>
        <w:spacing w:before="240"/>
        <w:ind w:left="-426" w:firstLine="709"/>
        <w:jc w:val="center"/>
        <w:outlineLvl w:val="0"/>
        <w:rPr>
          <w:b/>
          <w:szCs w:val="28"/>
        </w:rPr>
      </w:pPr>
      <w:r w:rsidRPr="001232BA">
        <w:rPr>
          <w:b/>
          <w:szCs w:val="28"/>
        </w:rPr>
        <w:t>Экономика</w:t>
      </w:r>
    </w:p>
    <w:p w:rsidR="004F07D9" w:rsidRPr="001232BA" w:rsidRDefault="004F07D9" w:rsidP="004F07D9">
      <w:pPr>
        <w:ind w:left="-426" w:firstLine="709"/>
        <w:jc w:val="both"/>
        <w:outlineLvl w:val="0"/>
        <w:rPr>
          <w:bCs/>
          <w:szCs w:val="28"/>
        </w:rPr>
      </w:pPr>
      <w:r w:rsidRPr="001232BA">
        <w:rPr>
          <w:bCs/>
          <w:szCs w:val="28"/>
        </w:rPr>
        <w:t>В 202</w:t>
      </w:r>
      <w:r w:rsidRPr="00867B6F">
        <w:rPr>
          <w:bCs/>
          <w:szCs w:val="28"/>
        </w:rPr>
        <w:t>4</w:t>
      </w:r>
      <w:r w:rsidRPr="001232BA">
        <w:rPr>
          <w:bCs/>
          <w:szCs w:val="28"/>
        </w:rPr>
        <w:t xml:space="preserve"> году оборот крупных и средних организаций округа </w:t>
      </w:r>
      <w:r>
        <w:rPr>
          <w:bCs/>
          <w:szCs w:val="28"/>
        </w:rPr>
        <w:t>вырос на 13% и составил 9,2</w:t>
      </w:r>
      <w:r w:rsidRPr="001232BA">
        <w:rPr>
          <w:bCs/>
          <w:szCs w:val="28"/>
        </w:rPr>
        <w:t xml:space="preserve"> млрд.рублей.</w:t>
      </w:r>
    </w:p>
    <w:p w:rsidR="004F07D9" w:rsidRPr="001232BA" w:rsidRDefault="004F07D9" w:rsidP="004F07D9">
      <w:pPr>
        <w:ind w:left="-426" w:firstLine="709"/>
        <w:jc w:val="both"/>
        <w:outlineLvl w:val="0"/>
        <w:rPr>
          <w:bCs/>
          <w:szCs w:val="28"/>
        </w:rPr>
      </w:pPr>
      <w:r w:rsidRPr="001232BA">
        <w:rPr>
          <w:bCs/>
          <w:szCs w:val="28"/>
        </w:rPr>
        <w:t xml:space="preserve">Инвестиции в основной капитал по кругу крупных и средних предприятий округа </w:t>
      </w:r>
      <w:r>
        <w:rPr>
          <w:bCs/>
          <w:szCs w:val="28"/>
        </w:rPr>
        <w:t>по сравнению с 2023</w:t>
      </w:r>
      <w:r w:rsidRPr="001232BA">
        <w:rPr>
          <w:bCs/>
          <w:szCs w:val="28"/>
        </w:rPr>
        <w:t xml:space="preserve"> годом </w:t>
      </w:r>
      <w:r>
        <w:rPr>
          <w:bCs/>
          <w:szCs w:val="28"/>
        </w:rPr>
        <w:t>снизились на 11</w:t>
      </w:r>
      <w:r w:rsidRPr="001232BA">
        <w:rPr>
          <w:bCs/>
          <w:szCs w:val="28"/>
        </w:rPr>
        <w:t xml:space="preserve">% и составили </w:t>
      </w:r>
      <w:r>
        <w:rPr>
          <w:bCs/>
          <w:szCs w:val="28"/>
        </w:rPr>
        <w:t>593</w:t>
      </w:r>
      <w:r w:rsidRPr="001232BA">
        <w:rPr>
          <w:bCs/>
          <w:szCs w:val="28"/>
        </w:rPr>
        <w:t xml:space="preserve"> млн.рублей, в том числе </w:t>
      </w:r>
      <w:r>
        <w:rPr>
          <w:bCs/>
          <w:szCs w:val="28"/>
        </w:rPr>
        <w:t>474</w:t>
      </w:r>
      <w:r w:rsidRPr="001232BA">
        <w:rPr>
          <w:bCs/>
          <w:szCs w:val="28"/>
        </w:rPr>
        <w:t xml:space="preserve"> </w:t>
      </w:r>
      <w:r>
        <w:rPr>
          <w:bCs/>
          <w:szCs w:val="28"/>
        </w:rPr>
        <w:t>млн</w:t>
      </w:r>
      <w:r w:rsidRPr="001232BA">
        <w:rPr>
          <w:bCs/>
          <w:szCs w:val="28"/>
        </w:rPr>
        <w:t xml:space="preserve">.руб. – инвестиции обрабатывающих предприятий, </w:t>
      </w:r>
      <w:r>
        <w:rPr>
          <w:bCs/>
          <w:szCs w:val="28"/>
        </w:rPr>
        <w:t>34 млн</w:t>
      </w:r>
      <w:r w:rsidRPr="001232BA">
        <w:rPr>
          <w:bCs/>
          <w:szCs w:val="28"/>
        </w:rPr>
        <w:t xml:space="preserve">.руб. – инвестиции предприятий лесного комплекса, бюджетные инвестиции </w:t>
      </w:r>
      <w:r>
        <w:rPr>
          <w:bCs/>
          <w:szCs w:val="28"/>
        </w:rPr>
        <w:t>-38,8</w:t>
      </w:r>
      <w:r w:rsidRPr="001232BA">
        <w:rPr>
          <w:bCs/>
          <w:szCs w:val="28"/>
        </w:rPr>
        <w:t xml:space="preserve"> млн.рублей.</w:t>
      </w:r>
    </w:p>
    <w:p w:rsidR="004F07D9" w:rsidRPr="001232BA" w:rsidRDefault="004F07D9" w:rsidP="004F07D9">
      <w:pPr>
        <w:ind w:left="-426" w:firstLine="709"/>
        <w:jc w:val="both"/>
        <w:outlineLvl w:val="0"/>
        <w:rPr>
          <w:bCs/>
          <w:szCs w:val="28"/>
        </w:rPr>
      </w:pPr>
      <w:r w:rsidRPr="001232BA">
        <w:rPr>
          <w:bCs/>
          <w:szCs w:val="28"/>
        </w:rPr>
        <w:t xml:space="preserve">Оборот розничной торговли вырос на </w:t>
      </w:r>
      <w:r>
        <w:rPr>
          <w:bCs/>
          <w:szCs w:val="28"/>
        </w:rPr>
        <w:t>13,3</w:t>
      </w:r>
      <w:r w:rsidRPr="001232BA">
        <w:rPr>
          <w:bCs/>
          <w:szCs w:val="28"/>
        </w:rPr>
        <w:t>% и составил 1 мл</w:t>
      </w:r>
      <w:r>
        <w:rPr>
          <w:bCs/>
          <w:szCs w:val="28"/>
        </w:rPr>
        <w:t>рд 338</w:t>
      </w:r>
      <w:r w:rsidRPr="001232BA">
        <w:rPr>
          <w:bCs/>
          <w:szCs w:val="28"/>
        </w:rPr>
        <w:t xml:space="preserve"> млн.рублей.</w:t>
      </w:r>
    </w:p>
    <w:p w:rsidR="004F07D9" w:rsidRDefault="004F07D9" w:rsidP="004F07D9">
      <w:pPr>
        <w:tabs>
          <w:tab w:val="left" w:pos="360"/>
          <w:tab w:val="left" w:pos="720"/>
        </w:tabs>
        <w:ind w:left="-426" w:firstLine="709"/>
        <w:jc w:val="both"/>
        <w:rPr>
          <w:bCs/>
          <w:szCs w:val="28"/>
        </w:rPr>
      </w:pPr>
      <w:r w:rsidRPr="001232BA">
        <w:rPr>
          <w:bCs/>
          <w:szCs w:val="28"/>
        </w:rPr>
        <w:t>Размер среднемесячной заработной платы по кругу крупных и с</w:t>
      </w:r>
      <w:r>
        <w:rPr>
          <w:bCs/>
          <w:szCs w:val="28"/>
        </w:rPr>
        <w:t>редних организаций вырос на 19,2</w:t>
      </w:r>
      <w:r w:rsidRPr="001232BA">
        <w:rPr>
          <w:bCs/>
          <w:szCs w:val="28"/>
        </w:rPr>
        <w:t xml:space="preserve"> % и составил </w:t>
      </w:r>
      <w:r>
        <w:rPr>
          <w:bCs/>
          <w:szCs w:val="28"/>
        </w:rPr>
        <w:t>64,5 тыс.рублей (1 место среди муниципальных округов и районов области)</w:t>
      </w:r>
    </w:p>
    <w:p w:rsidR="004F07D9" w:rsidRDefault="004F07D9" w:rsidP="004F07D9">
      <w:pPr>
        <w:tabs>
          <w:tab w:val="left" w:pos="360"/>
          <w:tab w:val="left" w:pos="720"/>
        </w:tabs>
        <w:ind w:left="-426" w:firstLine="709"/>
        <w:jc w:val="both"/>
        <w:rPr>
          <w:bCs/>
          <w:szCs w:val="28"/>
        </w:rPr>
      </w:pPr>
    </w:p>
    <w:p w:rsidR="004F07D9" w:rsidRPr="001232BA" w:rsidRDefault="004F07D9" w:rsidP="004F07D9">
      <w:pPr>
        <w:spacing w:before="240"/>
        <w:ind w:left="-426" w:firstLine="709"/>
        <w:jc w:val="center"/>
        <w:rPr>
          <w:b/>
          <w:szCs w:val="28"/>
        </w:rPr>
      </w:pPr>
      <w:r w:rsidRPr="001232BA">
        <w:rPr>
          <w:b/>
          <w:szCs w:val="28"/>
        </w:rPr>
        <w:t>Лесопромышленный комплекс</w:t>
      </w:r>
    </w:p>
    <w:p w:rsidR="004F07D9" w:rsidRPr="001232BA" w:rsidRDefault="004F07D9" w:rsidP="004F07D9">
      <w:pPr>
        <w:widowControl w:val="0"/>
        <w:ind w:left="-426" w:right="20" w:firstLine="709"/>
        <w:jc w:val="both"/>
        <w:rPr>
          <w:spacing w:val="2"/>
          <w:szCs w:val="28"/>
        </w:rPr>
      </w:pPr>
      <w:r w:rsidRPr="001232BA">
        <w:rPr>
          <w:spacing w:val="2"/>
          <w:szCs w:val="28"/>
        </w:rPr>
        <w:t>В отрасли функционирует 14 предприятий и 1</w:t>
      </w:r>
      <w:r>
        <w:rPr>
          <w:spacing w:val="2"/>
          <w:szCs w:val="28"/>
        </w:rPr>
        <w:t>9</w:t>
      </w:r>
      <w:r w:rsidRPr="001232BA">
        <w:rPr>
          <w:spacing w:val="2"/>
          <w:szCs w:val="28"/>
        </w:rPr>
        <w:t xml:space="preserve"> ИП, на которых занято</w:t>
      </w:r>
      <w:r>
        <w:rPr>
          <w:spacing w:val="2"/>
          <w:szCs w:val="28"/>
        </w:rPr>
        <w:t xml:space="preserve"> около </w:t>
      </w:r>
      <w:r w:rsidRPr="001232BA">
        <w:rPr>
          <w:spacing w:val="2"/>
          <w:szCs w:val="28"/>
        </w:rPr>
        <w:t>12</w:t>
      </w:r>
      <w:r>
        <w:rPr>
          <w:spacing w:val="2"/>
          <w:szCs w:val="28"/>
        </w:rPr>
        <w:t>50</w:t>
      </w:r>
      <w:r w:rsidRPr="001232BA">
        <w:rPr>
          <w:spacing w:val="2"/>
          <w:szCs w:val="28"/>
        </w:rPr>
        <w:t xml:space="preserve"> работающих.</w:t>
      </w:r>
    </w:p>
    <w:p w:rsidR="004F07D9" w:rsidRPr="001232BA" w:rsidRDefault="004F07D9" w:rsidP="004F07D9">
      <w:pPr>
        <w:widowControl w:val="0"/>
        <w:ind w:left="-426" w:right="20" w:firstLine="709"/>
        <w:jc w:val="both"/>
        <w:rPr>
          <w:spacing w:val="2"/>
          <w:szCs w:val="28"/>
        </w:rPr>
      </w:pPr>
      <w:r w:rsidRPr="001232BA">
        <w:rPr>
          <w:spacing w:val="2"/>
          <w:szCs w:val="28"/>
        </w:rPr>
        <w:t>На 01.01.202</w:t>
      </w:r>
      <w:r>
        <w:rPr>
          <w:spacing w:val="2"/>
          <w:szCs w:val="28"/>
        </w:rPr>
        <w:t>5</w:t>
      </w:r>
      <w:r w:rsidRPr="001232BA">
        <w:rPr>
          <w:spacing w:val="2"/>
          <w:szCs w:val="28"/>
        </w:rPr>
        <w:t>г. на территории Мурашинского лес</w:t>
      </w:r>
      <w:r>
        <w:rPr>
          <w:spacing w:val="2"/>
          <w:szCs w:val="28"/>
        </w:rPr>
        <w:t xml:space="preserve">ничества заключено </w:t>
      </w:r>
      <w:r>
        <w:rPr>
          <w:spacing w:val="2"/>
          <w:szCs w:val="28"/>
        </w:rPr>
        <w:br/>
        <w:t>26</w:t>
      </w:r>
      <w:r w:rsidRPr="001232BA">
        <w:rPr>
          <w:spacing w:val="2"/>
          <w:szCs w:val="28"/>
        </w:rPr>
        <w:t xml:space="preserve"> договоров аренды лесных участков для заготовки древесины на площади </w:t>
      </w:r>
      <w:r>
        <w:rPr>
          <w:spacing w:val="2"/>
          <w:szCs w:val="28"/>
        </w:rPr>
        <w:lastRenderedPageBreak/>
        <w:t>230,96</w:t>
      </w:r>
      <w:r w:rsidRPr="001232BA">
        <w:rPr>
          <w:spacing w:val="2"/>
          <w:szCs w:val="28"/>
        </w:rPr>
        <w:t xml:space="preserve"> тыс. га или </w:t>
      </w:r>
      <w:r>
        <w:rPr>
          <w:spacing w:val="2"/>
          <w:szCs w:val="28"/>
        </w:rPr>
        <w:t>83,6</w:t>
      </w:r>
      <w:r w:rsidRPr="001232BA">
        <w:rPr>
          <w:spacing w:val="2"/>
          <w:szCs w:val="28"/>
        </w:rPr>
        <w:t xml:space="preserve"> % от общей площади лесов, расположенных на территории Мурашинского лесничества</w:t>
      </w:r>
      <w:r>
        <w:rPr>
          <w:spacing w:val="2"/>
          <w:szCs w:val="28"/>
        </w:rPr>
        <w:t>, в том числе 11</w:t>
      </w:r>
      <w:r w:rsidRPr="001232BA">
        <w:rPr>
          <w:spacing w:val="2"/>
          <w:szCs w:val="28"/>
        </w:rPr>
        <w:t xml:space="preserve"> договоров аренды лесных участков для реализации приоритетных инвестиционных проектов в области освоения лесов.</w:t>
      </w:r>
    </w:p>
    <w:p w:rsidR="004F07D9" w:rsidRDefault="004F07D9" w:rsidP="004F07D9">
      <w:pPr>
        <w:widowControl w:val="0"/>
        <w:ind w:left="-426" w:right="20" w:firstLine="709"/>
        <w:jc w:val="both"/>
        <w:rPr>
          <w:spacing w:val="2"/>
          <w:szCs w:val="28"/>
        </w:rPr>
      </w:pPr>
      <w:r>
        <w:rPr>
          <w:spacing w:val="2"/>
          <w:szCs w:val="28"/>
        </w:rPr>
        <w:t>Общий объем заготовленной древесины арендаторами лесных участков за 2024 год составил 387,3 тыс.куб.метров</w:t>
      </w:r>
    </w:p>
    <w:p w:rsidR="004F07D9" w:rsidRDefault="004F07D9" w:rsidP="004F07D9">
      <w:pPr>
        <w:widowControl w:val="0"/>
        <w:ind w:left="-426" w:right="20" w:firstLine="709"/>
        <w:rPr>
          <w:spacing w:val="2"/>
          <w:szCs w:val="28"/>
        </w:rPr>
      </w:pPr>
    </w:p>
    <w:p w:rsidR="004F07D9" w:rsidRPr="001232BA" w:rsidRDefault="004F07D9" w:rsidP="004F07D9">
      <w:pPr>
        <w:tabs>
          <w:tab w:val="left" w:pos="720"/>
        </w:tabs>
        <w:spacing w:before="240"/>
        <w:ind w:firstLine="709"/>
        <w:jc w:val="center"/>
        <w:rPr>
          <w:b/>
          <w:bCs/>
          <w:szCs w:val="28"/>
        </w:rPr>
      </w:pPr>
      <w:r w:rsidRPr="001232BA">
        <w:rPr>
          <w:b/>
          <w:bCs/>
          <w:szCs w:val="28"/>
        </w:rPr>
        <w:t>Малый и средний бизнес</w:t>
      </w:r>
    </w:p>
    <w:p w:rsidR="004F07D9" w:rsidRPr="001232BA" w:rsidRDefault="004F07D9" w:rsidP="004F07D9">
      <w:pPr>
        <w:widowControl w:val="0"/>
        <w:suppressAutoHyphens/>
        <w:ind w:left="-567" w:right="142" w:firstLine="709"/>
        <w:jc w:val="both"/>
        <w:rPr>
          <w:rFonts w:eastAsia="Arial Unicode MS"/>
          <w:kern w:val="1"/>
          <w:szCs w:val="28"/>
          <w:lang w:eastAsia="hi-IN" w:bidi="hi-IN"/>
        </w:rPr>
      </w:pPr>
      <w:r w:rsidRPr="001232BA">
        <w:rPr>
          <w:rFonts w:eastAsia="Arial Unicode MS"/>
          <w:kern w:val="1"/>
          <w:szCs w:val="28"/>
          <w:lang w:eastAsia="hi-IN" w:bidi="hi-IN"/>
        </w:rPr>
        <w:t>По состоянию на 01.01.20</w:t>
      </w:r>
      <w:r>
        <w:rPr>
          <w:rFonts w:eastAsia="Arial Unicode MS"/>
          <w:kern w:val="1"/>
          <w:szCs w:val="28"/>
          <w:lang w:eastAsia="hi-IN" w:bidi="hi-IN"/>
        </w:rPr>
        <w:t>25 в округе зарегистрировано 168 субъектов</w:t>
      </w:r>
      <w:r w:rsidRPr="001232BA">
        <w:rPr>
          <w:rFonts w:eastAsia="Arial Unicode MS"/>
          <w:kern w:val="1"/>
          <w:szCs w:val="28"/>
          <w:lang w:eastAsia="hi-IN" w:bidi="hi-IN"/>
        </w:rPr>
        <w:t xml:space="preserve"> малого и среднего пред</w:t>
      </w:r>
      <w:r>
        <w:rPr>
          <w:rFonts w:eastAsia="Arial Unicode MS"/>
          <w:kern w:val="1"/>
          <w:szCs w:val="28"/>
          <w:lang w:eastAsia="hi-IN" w:bidi="hi-IN"/>
        </w:rPr>
        <w:t>принимательства, в том числе: 38</w:t>
      </w:r>
      <w:r w:rsidRPr="001232BA">
        <w:rPr>
          <w:rFonts w:eastAsia="Arial Unicode MS"/>
          <w:kern w:val="1"/>
          <w:szCs w:val="28"/>
          <w:lang w:eastAsia="hi-IN" w:bidi="hi-IN"/>
        </w:rPr>
        <w:t xml:space="preserve"> юридических лиц и </w:t>
      </w:r>
      <w:r>
        <w:rPr>
          <w:rFonts w:eastAsia="Arial Unicode MS"/>
          <w:kern w:val="1"/>
          <w:szCs w:val="28"/>
          <w:lang w:eastAsia="hi-IN" w:bidi="hi-IN"/>
        </w:rPr>
        <w:t>130</w:t>
      </w:r>
      <w:r w:rsidRPr="001232BA">
        <w:rPr>
          <w:rFonts w:eastAsia="Arial Unicode MS"/>
          <w:kern w:val="1"/>
          <w:szCs w:val="28"/>
          <w:lang w:eastAsia="hi-IN" w:bidi="hi-IN"/>
        </w:rPr>
        <w:t xml:space="preserve"> индивидуальных предпринимателя. Количество плательщиков налога на профессиональный доход (самозанятые)– </w:t>
      </w:r>
      <w:r>
        <w:rPr>
          <w:rFonts w:eastAsia="Arial Unicode MS"/>
          <w:kern w:val="1"/>
          <w:szCs w:val="28"/>
          <w:lang w:eastAsia="hi-IN" w:bidi="hi-IN"/>
        </w:rPr>
        <w:t>298</w:t>
      </w:r>
      <w:r w:rsidRPr="001232BA">
        <w:rPr>
          <w:rFonts w:eastAsia="Arial Unicode MS"/>
          <w:kern w:val="1"/>
          <w:szCs w:val="28"/>
          <w:lang w:eastAsia="hi-IN" w:bidi="hi-IN"/>
        </w:rPr>
        <w:t xml:space="preserve"> чел. </w:t>
      </w:r>
    </w:p>
    <w:p w:rsidR="004F07D9" w:rsidRDefault="004F07D9" w:rsidP="004F07D9">
      <w:pPr>
        <w:widowControl w:val="0"/>
        <w:suppressAutoHyphens/>
        <w:ind w:left="-567" w:right="142" w:firstLine="709"/>
        <w:jc w:val="both"/>
        <w:rPr>
          <w:rFonts w:eastAsia="Arial Unicode MS"/>
          <w:kern w:val="1"/>
          <w:szCs w:val="28"/>
          <w:lang w:eastAsia="hi-IN" w:bidi="hi-IN"/>
        </w:rPr>
      </w:pPr>
      <w:r w:rsidRPr="001232BA">
        <w:rPr>
          <w:rFonts w:eastAsia="Arial Unicode MS"/>
          <w:kern w:val="1"/>
          <w:szCs w:val="28"/>
          <w:lang w:eastAsia="hi-IN" w:bidi="hi-IN"/>
        </w:rPr>
        <w:t xml:space="preserve">Основными сферами деятельности малого бизнеса являются лесное хозяйство, обработка древесины, оптовая и розничная торговля, общественное питание, грузоперевозки и транспортные услуги. </w:t>
      </w:r>
    </w:p>
    <w:p w:rsidR="004F07D9" w:rsidRDefault="004F07D9" w:rsidP="004F07D9">
      <w:pPr>
        <w:widowControl w:val="0"/>
        <w:suppressAutoHyphens/>
        <w:ind w:left="-567" w:right="142" w:firstLine="709"/>
        <w:jc w:val="both"/>
        <w:rPr>
          <w:rFonts w:eastAsia="Arial Unicode MS"/>
          <w:kern w:val="1"/>
          <w:szCs w:val="28"/>
          <w:lang w:eastAsia="hi-IN" w:bidi="hi-IN"/>
        </w:rPr>
      </w:pPr>
    </w:p>
    <w:p w:rsidR="004F07D9" w:rsidRPr="001232BA" w:rsidRDefault="004F07D9" w:rsidP="004F07D9">
      <w:pPr>
        <w:widowControl w:val="0"/>
        <w:suppressAutoHyphens/>
        <w:ind w:left="-567" w:right="139" w:firstLine="709"/>
        <w:jc w:val="both"/>
        <w:rPr>
          <w:rFonts w:eastAsia="Arial Unicode MS"/>
          <w:kern w:val="1"/>
          <w:szCs w:val="28"/>
          <w:lang w:eastAsia="hi-IN" w:bidi="hi-IN"/>
        </w:rPr>
      </w:pPr>
    </w:p>
    <w:p w:rsidR="004F07D9" w:rsidRPr="001232BA" w:rsidRDefault="004F07D9" w:rsidP="004F07D9">
      <w:pPr>
        <w:spacing w:before="240"/>
        <w:ind w:firstLine="709"/>
        <w:jc w:val="center"/>
        <w:rPr>
          <w:b/>
          <w:szCs w:val="28"/>
        </w:rPr>
      </w:pPr>
      <w:r w:rsidRPr="001232BA">
        <w:rPr>
          <w:b/>
          <w:szCs w:val="28"/>
        </w:rPr>
        <w:t>Исполнение бюджета Мурашинского муниципального округа</w:t>
      </w:r>
    </w:p>
    <w:p w:rsidR="004F07D9" w:rsidRPr="001232BA" w:rsidRDefault="004F07D9" w:rsidP="004F07D9">
      <w:pPr>
        <w:suppressAutoHyphens/>
        <w:ind w:left="-567" w:firstLine="709"/>
        <w:jc w:val="both"/>
        <w:rPr>
          <w:szCs w:val="28"/>
          <w:lang w:eastAsia="ar-SA"/>
        </w:rPr>
      </w:pPr>
      <w:r w:rsidRPr="001232BA">
        <w:rPr>
          <w:szCs w:val="28"/>
          <w:lang w:eastAsia="ar-SA"/>
        </w:rPr>
        <w:t>По итогам работы за</w:t>
      </w:r>
      <w:r>
        <w:rPr>
          <w:szCs w:val="28"/>
          <w:lang w:eastAsia="ar-SA"/>
        </w:rPr>
        <w:t xml:space="preserve"> </w:t>
      </w:r>
      <w:r w:rsidRPr="001232BA">
        <w:rPr>
          <w:szCs w:val="28"/>
          <w:lang w:eastAsia="ar-SA"/>
        </w:rPr>
        <w:t>202</w:t>
      </w:r>
      <w:r>
        <w:rPr>
          <w:szCs w:val="28"/>
          <w:lang w:eastAsia="ar-SA"/>
        </w:rPr>
        <w:t>4</w:t>
      </w:r>
      <w:r w:rsidRPr="001232BA">
        <w:rPr>
          <w:szCs w:val="28"/>
          <w:lang w:eastAsia="ar-SA"/>
        </w:rPr>
        <w:t xml:space="preserve"> год в бюджет Мурашинского муниципального округа поступило налогов и сборов в сумме </w:t>
      </w:r>
      <w:r>
        <w:rPr>
          <w:szCs w:val="28"/>
          <w:lang w:eastAsia="ar-SA"/>
        </w:rPr>
        <w:t>176747,4</w:t>
      </w:r>
      <w:r w:rsidRPr="001232BA">
        <w:rPr>
          <w:szCs w:val="28"/>
          <w:lang w:eastAsia="ar-SA"/>
        </w:rPr>
        <w:t xml:space="preserve"> тыс. руб., что составляет 100% к годовому плану и </w:t>
      </w:r>
      <w:r>
        <w:rPr>
          <w:szCs w:val="28"/>
          <w:lang w:eastAsia="ar-SA"/>
        </w:rPr>
        <w:t>109,2</w:t>
      </w:r>
      <w:r w:rsidRPr="001232BA">
        <w:rPr>
          <w:szCs w:val="28"/>
          <w:lang w:eastAsia="ar-SA"/>
        </w:rPr>
        <w:t>% к фактическому поступлению доходов в бюджет муниципального округа за аналогичный период прошлого года.</w:t>
      </w:r>
    </w:p>
    <w:p w:rsidR="004F07D9" w:rsidRPr="001232BA" w:rsidRDefault="004F07D9" w:rsidP="004F07D9">
      <w:pPr>
        <w:suppressAutoHyphens/>
        <w:ind w:left="-567" w:firstLine="709"/>
        <w:jc w:val="both"/>
        <w:rPr>
          <w:szCs w:val="28"/>
          <w:lang w:eastAsia="ar-SA"/>
        </w:rPr>
      </w:pPr>
      <w:r w:rsidRPr="001232BA">
        <w:rPr>
          <w:szCs w:val="28"/>
          <w:lang w:eastAsia="ar-SA"/>
        </w:rPr>
        <w:t xml:space="preserve">Поступление НДФЛ (основного доходного источника бюджета муниципального округа) увеличилось по сравнению с прошлым годом на </w:t>
      </w:r>
      <w:r>
        <w:rPr>
          <w:szCs w:val="28"/>
          <w:lang w:eastAsia="ar-SA"/>
        </w:rPr>
        <w:t>11550,2</w:t>
      </w:r>
      <w:r w:rsidRPr="001232BA">
        <w:rPr>
          <w:szCs w:val="28"/>
          <w:lang w:eastAsia="ar-SA"/>
        </w:rPr>
        <w:t xml:space="preserve"> тыс. руб.,и составило </w:t>
      </w:r>
      <w:r>
        <w:rPr>
          <w:szCs w:val="28"/>
          <w:lang w:eastAsia="ar-SA"/>
        </w:rPr>
        <w:t>89848,4</w:t>
      </w:r>
      <w:r w:rsidRPr="001232BA">
        <w:rPr>
          <w:szCs w:val="28"/>
          <w:lang w:eastAsia="ar-SA"/>
        </w:rPr>
        <w:t xml:space="preserve"> тыс.руб. В основном это вызвано ростом фонда оплаты труда предприятий и организаций муниципального округа.</w:t>
      </w:r>
    </w:p>
    <w:p w:rsidR="004F07D9" w:rsidRPr="001232BA" w:rsidRDefault="004F07D9" w:rsidP="004F07D9">
      <w:pPr>
        <w:suppressAutoHyphens/>
        <w:ind w:left="-567" w:firstLine="709"/>
        <w:jc w:val="both"/>
        <w:rPr>
          <w:szCs w:val="28"/>
          <w:lang w:eastAsia="ar-SA"/>
        </w:rPr>
      </w:pPr>
      <w:r w:rsidRPr="001232BA">
        <w:rPr>
          <w:szCs w:val="28"/>
          <w:lang w:eastAsia="ar-SA"/>
        </w:rPr>
        <w:t xml:space="preserve">Поступление налога на имущество физических лиц – </w:t>
      </w:r>
      <w:r>
        <w:rPr>
          <w:szCs w:val="28"/>
          <w:lang w:eastAsia="ar-SA"/>
        </w:rPr>
        <w:t>3104,0</w:t>
      </w:r>
      <w:r w:rsidRPr="001232BA">
        <w:rPr>
          <w:szCs w:val="28"/>
          <w:lang w:eastAsia="ar-SA"/>
        </w:rPr>
        <w:t xml:space="preserve"> тыс.рублей.</w:t>
      </w:r>
    </w:p>
    <w:p w:rsidR="004F07D9" w:rsidRPr="001232BA" w:rsidRDefault="004F07D9" w:rsidP="004F07D9">
      <w:pPr>
        <w:suppressAutoHyphens/>
        <w:ind w:left="-567" w:firstLine="709"/>
        <w:jc w:val="both"/>
        <w:rPr>
          <w:szCs w:val="28"/>
          <w:lang w:eastAsia="ar-SA"/>
        </w:rPr>
      </w:pPr>
      <w:r w:rsidRPr="001232BA">
        <w:rPr>
          <w:szCs w:val="28"/>
          <w:lang w:eastAsia="ar-SA"/>
        </w:rPr>
        <w:t xml:space="preserve">По налогу на имущество организаций </w:t>
      </w:r>
      <w:r>
        <w:rPr>
          <w:szCs w:val="28"/>
          <w:lang w:eastAsia="ar-SA"/>
        </w:rPr>
        <w:t>произошло снижение по сравнению с 2023 годом на 762,2</w:t>
      </w:r>
      <w:r w:rsidRPr="001232BA">
        <w:rPr>
          <w:szCs w:val="28"/>
          <w:lang w:eastAsia="ar-SA"/>
        </w:rPr>
        <w:t xml:space="preserve"> тыс. руб., что составило</w:t>
      </w:r>
      <w:r>
        <w:rPr>
          <w:szCs w:val="28"/>
          <w:lang w:eastAsia="ar-SA"/>
        </w:rPr>
        <w:t>13</w:t>
      </w:r>
      <w:r w:rsidRPr="009C04C9">
        <w:rPr>
          <w:szCs w:val="28"/>
          <w:lang w:eastAsia="ar-SA"/>
        </w:rPr>
        <w:t>360,8</w:t>
      </w:r>
      <w:r w:rsidRPr="001232BA">
        <w:rPr>
          <w:szCs w:val="28"/>
          <w:lang w:eastAsia="ar-SA"/>
        </w:rPr>
        <w:t xml:space="preserve"> тыс.рублей.</w:t>
      </w:r>
    </w:p>
    <w:p w:rsidR="004F07D9" w:rsidRPr="001232BA" w:rsidRDefault="004F07D9" w:rsidP="004F07D9">
      <w:pPr>
        <w:suppressAutoHyphens/>
        <w:ind w:left="-567" w:firstLine="709"/>
        <w:jc w:val="both"/>
        <w:rPr>
          <w:szCs w:val="28"/>
          <w:lang w:eastAsia="ar-SA"/>
        </w:rPr>
      </w:pPr>
      <w:r w:rsidRPr="001232BA">
        <w:rPr>
          <w:szCs w:val="28"/>
          <w:lang w:eastAsia="ar-SA"/>
        </w:rPr>
        <w:t xml:space="preserve">Поступление земельного налога – </w:t>
      </w:r>
      <w:r>
        <w:rPr>
          <w:szCs w:val="28"/>
          <w:lang w:eastAsia="ar-SA"/>
        </w:rPr>
        <w:t>1388,8</w:t>
      </w:r>
      <w:r w:rsidRPr="001232BA">
        <w:rPr>
          <w:szCs w:val="28"/>
          <w:lang w:eastAsia="ar-SA"/>
        </w:rPr>
        <w:t xml:space="preserve"> тыс.рублей.</w:t>
      </w:r>
    </w:p>
    <w:p w:rsidR="004F07D9" w:rsidRDefault="004F07D9" w:rsidP="004F07D9">
      <w:pPr>
        <w:suppressAutoHyphens/>
        <w:ind w:left="-567" w:firstLine="709"/>
        <w:jc w:val="both"/>
        <w:rPr>
          <w:szCs w:val="28"/>
          <w:lang w:eastAsia="ar-SA"/>
        </w:rPr>
      </w:pPr>
      <w:r w:rsidRPr="009C04C9">
        <w:rPr>
          <w:szCs w:val="28"/>
          <w:lang w:eastAsia="ar-SA"/>
        </w:rPr>
        <w:t>В целом, поступление налоговых доходов в бюджет муниципального округа по сравнению с аналогичным периодом прошлого года увеличилось на 15 871,0 тыс. руб. или на 11,6%.</w:t>
      </w:r>
    </w:p>
    <w:p w:rsidR="004F07D9" w:rsidRDefault="004F07D9" w:rsidP="004F07D9">
      <w:pPr>
        <w:suppressAutoHyphens/>
        <w:ind w:left="-567" w:firstLine="709"/>
        <w:jc w:val="both"/>
        <w:rPr>
          <w:szCs w:val="28"/>
          <w:lang w:eastAsia="ar-SA"/>
        </w:rPr>
      </w:pPr>
    </w:p>
    <w:p w:rsidR="004F07D9" w:rsidRPr="001232BA" w:rsidRDefault="004F07D9" w:rsidP="004F07D9">
      <w:pPr>
        <w:suppressAutoHyphens/>
        <w:ind w:left="-567" w:firstLine="709"/>
        <w:jc w:val="both"/>
        <w:rPr>
          <w:szCs w:val="28"/>
          <w:lang w:eastAsia="ar-SA"/>
        </w:rPr>
      </w:pPr>
    </w:p>
    <w:p w:rsidR="004F07D9" w:rsidRPr="009C04C9" w:rsidRDefault="004F07D9" w:rsidP="004F07D9">
      <w:pPr>
        <w:suppressAutoHyphens/>
        <w:ind w:left="-567" w:firstLine="709"/>
        <w:jc w:val="both"/>
        <w:rPr>
          <w:szCs w:val="28"/>
          <w:lang w:eastAsia="ar-SA"/>
        </w:rPr>
      </w:pPr>
      <w:r w:rsidRPr="009C04C9">
        <w:rPr>
          <w:szCs w:val="28"/>
          <w:lang w:eastAsia="ar-SA"/>
        </w:rPr>
        <w:t xml:space="preserve">Поступление неналоговых доходов бюджета муниципального округа снизилось по сравнению с аналогичным периодом прошлого года на 945,2 тыс. руб., </w:t>
      </w:r>
      <w:r>
        <w:rPr>
          <w:szCs w:val="28"/>
          <w:lang w:eastAsia="ar-SA"/>
        </w:rPr>
        <w:t>что составило 23737,4 тыс.руб.,</w:t>
      </w:r>
      <w:r w:rsidRPr="009C04C9">
        <w:rPr>
          <w:szCs w:val="28"/>
          <w:lang w:eastAsia="ar-SA"/>
        </w:rPr>
        <w:t xml:space="preserve"> в том числе:</w:t>
      </w:r>
    </w:p>
    <w:p w:rsidR="004F07D9" w:rsidRPr="009C04C9" w:rsidRDefault="004F07D9" w:rsidP="004F07D9">
      <w:pPr>
        <w:ind w:left="-426" w:firstLine="426"/>
        <w:jc w:val="both"/>
        <w:rPr>
          <w:szCs w:val="28"/>
          <w:lang w:eastAsia="ar-SA"/>
        </w:rPr>
      </w:pPr>
      <w:r>
        <w:rPr>
          <w:szCs w:val="28"/>
          <w:lang w:eastAsia="ar-SA"/>
        </w:rPr>
        <w:t xml:space="preserve">- </w:t>
      </w:r>
      <w:r w:rsidRPr="009C04C9">
        <w:rPr>
          <w:szCs w:val="28"/>
          <w:lang w:eastAsia="ar-SA"/>
        </w:rPr>
        <w:t>снизилось поступление арендной платы за земельные участки до разграничения – на 274,3 тыс. руб. вследствие неоплаты арендных платежей арендаторами.</w:t>
      </w:r>
    </w:p>
    <w:p w:rsidR="004F07D9" w:rsidRPr="000E44DA" w:rsidRDefault="004F07D9" w:rsidP="004F07D9">
      <w:pPr>
        <w:suppressAutoHyphens/>
        <w:ind w:left="-567" w:firstLine="709"/>
        <w:jc w:val="both"/>
        <w:rPr>
          <w:color w:val="000000"/>
          <w:lang w:eastAsia="ar-SA"/>
        </w:rPr>
      </w:pPr>
      <w:r>
        <w:rPr>
          <w:lang w:eastAsia="ar-SA"/>
        </w:rPr>
        <w:t xml:space="preserve">- </w:t>
      </w:r>
      <w:r w:rsidRPr="000E44DA">
        <w:rPr>
          <w:lang w:eastAsia="ar-SA"/>
        </w:rPr>
        <w:t>поступление арендной платы за земли, находящиеся в собственности муниципальных округов увеличилось на 1,7 тыс. руб.</w:t>
      </w:r>
    </w:p>
    <w:p w:rsidR="004F07D9" w:rsidRPr="000E44DA" w:rsidRDefault="004F07D9" w:rsidP="004F07D9">
      <w:pPr>
        <w:suppressAutoHyphens/>
        <w:ind w:left="-567" w:firstLine="709"/>
        <w:jc w:val="both"/>
        <w:rPr>
          <w:lang w:eastAsia="ar-SA"/>
        </w:rPr>
      </w:pPr>
      <w:r>
        <w:rPr>
          <w:lang w:eastAsia="ar-SA"/>
        </w:rPr>
        <w:lastRenderedPageBreak/>
        <w:t xml:space="preserve">- </w:t>
      </w:r>
      <w:r w:rsidRPr="000E44DA">
        <w:rPr>
          <w:lang w:eastAsia="ar-SA"/>
        </w:rPr>
        <w:t>поступление доходов от сдачи в аренду имущества, составляющего казну муниципального округа, увеличилось на 20,9 тыс. руб. вследствие оплаты задолженности по арендной плате за предыдущие периоды.</w:t>
      </w:r>
    </w:p>
    <w:p w:rsidR="004F07D9" w:rsidRPr="000E44DA" w:rsidRDefault="004F07D9" w:rsidP="004F07D9">
      <w:pPr>
        <w:suppressAutoHyphens/>
        <w:ind w:left="-567" w:firstLine="709"/>
        <w:jc w:val="both"/>
        <w:rPr>
          <w:lang w:eastAsia="ar-SA"/>
        </w:rPr>
      </w:pPr>
      <w:r>
        <w:rPr>
          <w:lang w:eastAsia="ar-SA"/>
        </w:rPr>
        <w:t xml:space="preserve">- </w:t>
      </w:r>
      <w:r w:rsidRPr="000E44DA">
        <w:rPr>
          <w:lang w:eastAsia="ar-SA"/>
        </w:rPr>
        <w:t>поступление платы за негативное воздействие на окружающую среду снизилось по сравнению с аналогичным периодом прошлого года на 154,6 тыс. руб.</w:t>
      </w:r>
    </w:p>
    <w:p w:rsidR="004F07D9" w:rsidRPr="000E44DA" w:rsidRDefault="004F07D9" w:rsidP="004F07D9">
      <w:pPr>
        <w:suppressAutoHyphens/>
        <w:ind w:left="-567" w:firstLine="709"/>
        <w:jc w:val="both"/>
        <w:rPr>
          <w:lang w:eastAsia="ar-SA"/>
        </w:rPr>
      </w:pPr>
      <w:r>
        <w:rPr>
          <w:lang w:eastAsia="ar-SA"/>
        </w:rPr>
        <w:t xml:space="preserve">- </w:t>
      </w:r>
      <w:r w:rsidRPr="000E44DA">
        <w:rPr>
          <w:lang w:eastAsia="ar-SA"/>
        </w:rPr>
        <w:t>поступление доходов от оказания платных услуг увеличилось на 809,7 тыс.</w:t>
      </w:r>
      <w:r>
        <w:rPr>
          <w:lang w:eastAsia="ar-SA"/>
        </w:rPr>
        <w:t xml:space="preserve"> руб, что составило 7829,2 тыс.руб.</w:t>
      </w:r>
      <w:r w:rsidRPr="000E44DA">
        <w:rPr>
          <w:lang w:eastAsia="ar-SA"/>
        </w:rPr>
        <w:t xml:space="preserve"> </w:t>
      </w:r>
    </w:p>
    <w:p w:rsidR="004F07D9" w:rsidRPr="001232BA" w:rsidRDefault="004F07D9" w:rsidP="004F07D9">
      <w:pPr>
        <w:spacing w:before="240"/>
        <w:ind w:left="-567" w:firstLine="709"/>
        <w:jc w:val="center"/>
        <w:rPr>
          <w:b/>
          <w:szCs w:val="28"/>
        </w:rPr>
      </w:pPr>
    </w:p>
    <w:p w:rsidR="004F07D9" w:rsidRPr="001232BA" w:rsidRDefault="004F07D9" w:rsidP="004F07D9">
      <w:pPr>
        <w:spacing w:before="240"/>
        <w:ind w:left="-567" w:firstLine="709"/>
        <w:jc w:val="center"/>
        <w:rPr>
          <w:b/>
          <w:szCs w:val="28"/>
        </w:rPr>
      </w:pPr>
      <w:r w:rsidRPr="001232BA">
        <w:rPr>
          <w:b/>
          <w:szCs w:val="28"/>
        </w:rPr>
        <w:t xml:space="preserve">РАЗДЕЛ </w:t>
      </w:r>
      <w:r w:rsidRPr="001232BA">
        <w:rPr>
          <w:b/>
          <w:szCs w:val="28"/>
          <w:lang w:val="en-US"/>
        </w:rPr>
        <w:t>II</w:t>
      </w:r>
    </w:p>
    <w:p w:rsidR="004F07D9" w:rsidRPr="001232BA" w:rsidRDefault="004F07D9" w:rsidP="004F07D9">
      <w:pPr>
        <w:ind w:left="-567" w:firstLine="709"/>
        <w:jc w:val="center"/>
        <w:rPr>
          <w:b/>
          <w:szCs w:val="28"/>
        </w:rPr>
      </w:pPr>
      <w:r w:rsidRPr="001232BA">
        <w:rPr>
          <w:b/>
          <w:szCs w:val="28"/>
        </w:rPr>
        <w:t>ОСНОВНЫЕ НАПРАВЛЕНИЯ ДЕЯТЕЛЬНОСТИ В ОТЧЕТНОМ ПЕРИОДЕ, ДОСТИГНУТЫЕ ПО НИМ РЕЗУЛЬТАТЫ</w:t>
      </w:r>
    </w:p>
    <w:p w:rsidR="004F07D9" w:rsidRDefault="004F07D9" w:rsidP="004F07D9">
      <w:pPr>
        <w:ind w:left="-567" w:firstLine="709"/>
        <w:jc w:val="center"/>
        <w:rPr>
          <w:b/>
          <w:szCs w:val="28"/>
        </w:rPr>
      </w:pPr>
    </w:p>
    <w:p w:rsidR="004F07D9" w:rsidRPr="001232BA" w:rsidRDefault="004F07D9" w:rsidP="004F07D9">
      <w:pPr>
        <w:spacing w:before="240"/>
        <w:ind w:left="-567" w:firstLine="709"/>
        <w:jc w:val="center"/>
        <w:rPr>
          <w:b/>
          <w:szCs w:val="28"/>
        </w:rPr>
      </w:pPr>
      <w:r w:rsidRPr="001232BA">
        <w:rPr>
          <w:b/>
          <w:szCs w:val="28"/>
        </w:rPr>
        <w:t>Управление муниципальным имуществом</w:t>
      </w:r>
    </w:p>
    <w:p w:rsidR="004F07D9" w:rsidRPr="001232BA" w:rsidRDefault="004F07D9" w:rsidP="004F07D9">
      <w:pPr>
        <w:ind w:left="-567" w:firstLine="709"/>
        <w:jc w:val="both"/>
        <w:rPr>
          <w:szCs w:val="28"/>
        </w:rPr>
      </w:pPr>
    </w:p>
    <w:p w:rsidR="004F07D9" w:rsidRPr="00230EE5" w:rsidRDefault="004F07D9" w:rsidP="004F07D9">
      <w:pPr>
        <w:pStyle w:val="af0"/>
        <w:ind w:left="-567" w:firstLine="709"/>
        <w:jc w:val="both"/>
        <w:rPr>
          <w:sz w:val="28"/>
          <w:szCs w:val="28"/>
        </w:rPr>
      </w:pPr>
      <w:r w:rsidRPr="00230EE5">
        <w:rPr>
          <w:sz w:val="28"/>
          <w:szCs w:val="28"/>
        </w:rPr>
        <w:t>В реестре муниципальной собственности муниципального образования Мурашинский муниципальный округ Кировской области по состоянию на 01.01.2025 года числится 10316 объект:</w:t>
      </w:r>
    </w:p>
    <w:p w:rsidR="004F07D9" w:rsidRPr="00230EE5" w:rsidRDefault="004F07D9" w:rsidP="004F07D9">
      <w:pPr>
        <w:pStyle w:val="af0"/>
        <w:ind w:left="-567" w:firstLine="709"/>
        <w:jc w:val="both"/>
        <w:rPr>
          <w:sz w:val="28"/>
          <w:szCs w:val="28"/>
        </w:rPr>
      </w:pPr>
      <w:r w:rsidRPr="00230EE5">
        <w:rPr>
          <w:sz w:val="28"/>
          <w:szCs w:val="28"/>
        </w:rPr>
        <w:t>- объектов недвижимости – 2364 (из них земельных участков – 448, жилых помещений (жилых домов) – 1231, нежилых помещений (зданий) – 85, дорог – 266, сооружений – 334);</w:t>
      </w:r>
    </w:p>
    <w:p w:rsidR="004F07D9" w:rsidRPr="00230EE5" w:rsidRDefault="004F07D9" w:rsidP="004F07D9">
      <w:pPr>
        <w:pStyle w:val="af0"/>
        <w:ind w:left="-567" w:firstLine="709"/>
        <w:jc w:val="both"/>
        <w:rPr>
          <w:sz w:val="28"/>
          <w:szCs w:val="28"/>
        </w:rPr>
      </w:pPr>
      <w:r w:rsidRPr="00230EE5">
        <w:rPr>
          <w:sz w:val="28"/>
          <w:szCs w:val="28"/>
        </w:rPr>
        <w:t>- транспортных средств – 20;</w:t>
      </w:r>
    </w:p>
    <w:p w:rsidR="004F07D9" w:rsidRPr="00230EE5" w:rsidRDefault="004F07D9" w:rsidP="004F07D9">
      <w:pPr>
        <w:pStyle w:val="af0"/>
        <w:ind w:left="-567" w:firstLine="709"/>
        <w:jc w:val="both"/>
        <w:rPr>
          <w:sz w:val="28"/>
          <w:szCs w:val="28"/>
        </w:rPr>
      </w:pPr>
      <w:r w:rsidRPr="00230EE5">
        <w:rPr>
          <w:sz w:val="28"/>
          <w:szCs w:val="28"/>
        </w:rPr>
        <w:t>- объектов иного движимого имущества – 7932;</w:t>
      </w:r>
    </w:p>
    <w:p w:rsidR="004F07D9" w:rsidRPr="00230EE5" w:rsidRDefault="004F07D9" w:rsidP="004F07D9">
      <w:pPr>
        <w:pStyle w:val="af0"/>
        <w:ind w:left="-567" w:firstLine="709"/>
        <w:jc w:val="both"/>
        <w:rPr>
          <w:sz w:val="28"/>
          <w:szCs w:val="28"/>
        </w:rPr>
      </w:pPr>
      <w:r w:rsidRPr="00230EE5">
        <w:rPr>
          <w:sz w:val="28"/>
          <w:szCs w:val="28"/>
        </w:rPr>
        <w:t>- муниципальные учреждения – 29 из них: 1 автономное учреждение, 5 бюджетных учреждений, 16 казенных учреждений.</w:t>
      </w:r>
    </w:p>
    <w:p w:rsidR="004F07D9" w:rsidRPr="0071156E" w:rsidRDefault="004F07D9" w:rsidP="004F07D9">
      <w:pPr>
        <w:pStyle w:val="af0"/>
        <w:ind w:left="-567" w:firstLine="709"/>
        <w:jc w:val="both"/>
        <w:rPr>
          <w:sz w:val="28"/>
          <w:szCs w:val="28"/>
        </w:rPr>
      </w:pPr>
      <w:r w:rsidRPr="0071156E">
        <w:rPr>
          <w:sz w:val="28"/>
          <w:szCs w:val="28"/>
        </w:rPr>
        <w:t>За 2024 год заключено 2 договора найма жилого помещения для детей-сирот</w:t>
      </w:r>
      <w:r>
        <w:rPr>
          <w:sz w:val="28"/>
          <w:szCs w:val="28"/>
        </w:rPr>
        <w:t>,</w:t>
      </w:r>
      <w:r w:rsidRPr="0071156E">
        <w:rPr>
          <w:sz w:val="28"/>
          <w:szCs w:val="28"/>
        </w:rPr>
        <w:t xml:space="preserve"> 5 договоров найма служебного жилого помещения,7 договоров найма жилого помещения маневренного фонда, 29 договоров безвозмездной п</w:t>
      </w:r>
      <w:r>
        <w:rPr>
          <w:sz w:val="28"/>
          <w:szCs w:val="28"/>
        </w:rPr>
        <w:t>ередачи жилья в собственность (п</w:t>
      </w:r>
      <w:r w:rsidRPr="0071156E">
        <w:rPr>
          <w:sz w:val="28"/>
          <w:szCs w:val="28"/>
        </w:rPr>
        <w:t>риватизация).</w:t>
      </w:r>
    </w:p>
    <w:p w:rsidR="004F07D9" w:rsidRDefault="004F07D9" w:rsidP="004F07D9">
      <w:pPr>
        <w:pStyle w:val="af0"/>
        <w:ind w:left="-567" w:firstLine="709"/>
        <w:jc w:val="both"/>
        <w:rPr>
          <w:sz w:val="28"/>
          <w:szCs w:val="28"/>
        </w:rPr>
      </w:pPr>
      <w:r w:rsidRPr="0071156E">
        <w:rPr>
          <w:sz w:val="28"/>
          <w:szCs w:val="28"/>
        </w:rPr>
        <w:t xml:space="preserve">Поступления в бюджет Мурашинского муниципального округа от платы по договорам социального найма составили 2 717,28 тыс. рублей, </w:t>
      </w:r>
    </w:p>
    <w:p w:rsidR="004F07D9" w:rsidRDefault="004F07D9" w:rsidP="004F07D9">
      <w:pPr>
        <w:pStyle w:val="af0"/>
        <w:ind w:left="-567" w:firstLine="709"/>
        <w:jc w:val="both"/>
        <w:rPr>
          <w:sz w:val="28"/>
          <w:szCs w:val="28"/>
        </w:rPr>
      </w:pPr>
      <w:r w:rsidRPr="0071156E">
        <w:rPr>
          <w:sz w:val="28"/>
          <w:szCs w:val="28"/>
        </w:rPr>
        <w:t>Доходы от аренды имущества составили 696,8</w:t>
      </w:r>
      <w:r>
        <w:rPr>
          <w:sz w:val="28"/>
          <w:szCs w:val="28"/>
        </w:rPr>
        <w:t xml:space="preserve"> тыс. рублей.</w:t>
      </w:r>
    </w:p>
    <w:p w:rsidR="004F07D9" w:rsidRPr="0071156E" w:rsidRDefault="004F07D9" w:rsidP="004F07D9">
      <w:pPr>
        <w:pStyle w:val="af0"/>
        <w:ind w:left="-567" w:firstLine="709"/>
        <w:jc w:val="both"/>
        <w:rPr>
          <w:sz w:val="28"/>
          <w:szCs w:val="28"/>
        </w:rPr>
      </w:pPr>
      <w:r w:rsidRPr="0071156E">
        <w:rPr>
          <w:sz w:val="28"/>
          <w:szCs w:val="28"/>
        </w:rPr>
        <w:t xml:space="preserve">За 2024 год проведено 4 аукциона по продаже имущества (транспортное средство ВАЗ 21070, доля в уставном капитале ООО «Энергия», котел водогрейный КВр-1,74, котел водогрейный КВр-1,74). </w:t>
      </w:r>
    </w:p>
    <w:p w:rsidR="004F07D9" w:rsidRPr="0071156E" w:rsidRDefault="004F07D9" w:rsidP="004F07D9">
      <w:pPr>
        <w:pStyle w:val="af0"/>
        <w:ind w:left="-567" w:firstLine="709"/>
        <w:jc w:val="both"/>
        <w:rPr>
          <w:sz w:val="28"/>
          <w:szCs w:val="28"/>
        </w:rPr>
      </w:pPr>
      <w:r w:rsidRPr="0071156E">
        <w:rPr>
          <w:sz w:val="28"/>
          <w:szCs w:val="28"/>
        </w:rPr>
        <w:t xml:space="preserve">Доходы от продажи муниципального имущества за 2024 год составили </w:t>
      </w:r>
      <w:r w:rsidRPr="0071156E">
        <w:rPr>
          <w:sz w:val="28"/>
          <w:szCs w:val="28"/>
        </w:rPr>
        <w:br/>
        <w:t>2 324</w:t>
      </w:r>
      <w:r>
        <w:rPr>
          <w:sz w:val="28"/>
          <w:szCs w:val="28"/>
        </w:rPr>
        <w:t xml:space="preserve"> тыс. рублей.</w:t>
      </w:r>
    </w:p>
    <w:p w:rsidR="004F07D9" w:rsidRPr="0071156E" w:rsidRDefault="004F07D9" w:rsidP="004F07D9">
      <w:pPr>
        <w:pStyle w:val="af0"/>
        <w:ind w:left="-567" w:firstLine="709"/>
        <w:jc w:val="both"/>
        <w:rPr>
          <w:sz w:val="28"/>
          <w:szCs w:val="28"/>
        </w:rPr>
      </w:pPr>
      <w:r w:rsidRPr="0071156E">
        <w:rPr>
          <w:sz w:val="28"/>
          <w:szCs w:val="28"/>
        </w:rPr>
        <w:t>Доходы от аренды земельных участков в бюджет округа составили 3081,</w:t>
      </w:r>
      <w:r>
        <w:rPr>
          <w:sz w:val="28"/>
          <w:szCs w:val="28"/>
        </w:rPr>
        <w:t>1</w:t>
      </w:r>
      <w:r w:rsidRPr="0071156E">
        <w:rPr>
          <w:sz w:val="28"/>
          <w:szCs w:val="28"/>
        </w:rPr>
        <w:t xml:space="preserve"> тыс. рублей.</w:t>
      </w:r>
    </w:p>
    <w:p w:rsidR="004F07D9" w:rsidRPr="0071156E" w:rsidRDefault="004F07D9" w:rsidP="004F07D9">
      <w:pPr>
        <w:pStyle w:val="af0"/>
        <w:ind w:left="-567" w:firstLine="709"/>
        <w:jc w:val="both"/>
        <w:rPr>
          <w:sz w:val="28"/>
          <w:szCs w:val="28"/>
        </w:rPr>
      </w:pPr>
      <w:r w:rsidRPr="0071156E">
        <w:rPr>
          <w:sz w:val="28"/>
          <w:szCs w:val="28"/>
        </w:rPr>
        <w:t>За 2024 год зарегистрировано 13 договоров купли-продажи земельных участков, находящихся в государственной собственности до разграничения и муниципальной собственности.</w:t>
      </w:r>
    </w:p>
    <w:p w:rsidR="004F07D9" w:rsidRPr="0071156E" w:rsidRDefault="004F07D9" w:rsidP="004F07D9">
      <w:pPr>
        <w:pStyle w:val="af0"/>
        <w:ind w:left="-567" w:firstLine="709"/>
        <w:jc w:val="both"/>
        <w:rPr>
          <w:sz w:val="28"/>
          <w:szCs w:val="28"/>
        </w:rPr>
      </w:pPr>
      <w:r w:rsidRPr="0071156E">
        <w:rPr>
          <w:sz w:val="28"/>
          <w:szCs w:val="28"/>
        </w:rPr>
        <w:t xml:space="preserve">Доход от продажи земельных участков (купля-продажа, перераспределение) </w:t>
      </w:r>
      <w:r w:rsidRPr="0071156E">
        <w:rPr>
          <w:sz w:val="28"/>
          <w:szCs w:val="28"/>
        </w:rPr>
        <w:lastRenderedPageBreak/>
        <w:t xml:space="preserve">в бюджет округа </w:t>
      </w:r>
      <w:r>
        <w:rPr>
          <w:sz w:val="28"/>
          <w:szCs w:val="28"/>
        </w:rPr>
        <w:t xml:space="preserve">составил </w:t>
      </w:r>
      <w:r w:rsidRPr="0071156E">
        <w:rPr>
          <w:sz w:val="28"/>
          <w:szCs w:val="28"/>
        </w:rPr>
        <w:t>120,1 тыс. рублей.</w:t>
      </w:r>
    </w:p>
    <w:p w:rsidR="004F07D9" w:rsidRPr="0071156E" w:rsidRDefault="004F07D9" w:rsidP="004F07D9">
      <w:pPr>
        <w:pStyle w:val="af0"/>
        <w:ind w:left="-567"/>
        <w:jc w:val="both"/>
        <w:rPr>
          <w:sz w:val="28"/>
          <w:szCs w:val="28"/>
        </w:rPr>
      </w:pPr>
    </w:p>
    <w:p w:rsidR="004F07D9" w:rsidRPr="001232BA" w:rsidRDefault="004F07D9" w:rsidP="004F07D9">
      <w:pPr>
        <w:pStyle w:val="1c"/>
        <w:spacing w:before="240" w:line="240" w:lineRule="auto"/>
        <w:ind w:left="-567"/>
        <w:jc w:val="center"/>
        <w:rPr>
          <w:b/>
          <w:szCs w:val="28"/>
        </w:rPr>
      </w:pPr>
      <w:r w:rsidRPr="001232BA">
        <w:rPr>
          <w:b/>
          <w:szCs w:val="28"/>
        </w:rPr>
        <w:t>Строительство</w:t>
      </w:r>
      <w:r>
        <w:rPr>
          <w:b/>
          <w:szCs w:val="28"/>
        </w:rPr>
        <w:t>, архитектура</w:t>
      </w:r>
    </w:p>
    <w:p w:rsidR="004F07D9" w:rsidRDefault="004F07D9" w:rsidP="004F07D9">
      <w:pPr>
        <w:ind w:left="-567" w:firstLine="709"/>
        <w:jc w:val="both"/>
        <w:rPr>
          <w:szCs w:val="28"/>
        </w:rPr>
      </w:pPr>
      <w:r w:rsidRPr="002269C8">
        <w:rPr>
          <w:szCs w:val="28"/>
        </w:rPr>
        <w:t>За 2024 год отделом подготовлено и выдано заявителям (физическим и юридическим лицам)</w:t>
      </w:r>
      <w:r>
        <w:rPr>
          <w:szCs w:val="28"/>
        </w:rPr>
        <w:t>:</w:t>
      </w:r>
    </w:p>
    <w:p w:rsidR="004F07D9" w:rsidRDefault="004F07D9" w:rsidP="004F07D9">
      <w:pPr>
        <w:ind w:left="-567" w:firstLine="709"/>
        <w:jc w:val="both"/>
        <w:rPr>
          <w:szCs w:val="28"/>
        </w:rPr>
      </w:pPr>
      <w:r>
        <w:rPr>
          <w:szCs w:val="28"/>
        </w:rPr>
        <w:t>-</w:t>
      </w:r>
      <w:r w:rsidRPr="002269C8">
        <w:rPr>
          <w:szCs w:val="28"/>
        </w:rPr>
        <w:t xml:space="preserve"> 4 градостроительных плана</w:t>
      </w:r>
      <w:r>
        <w:rPr>
          <w:szCs w:val="28"/>
        </w:rPr>
        <w:t xml:space="preserve"> земельных участков</w:t>
      </w:r>
    </w:p>
    <w:p w:rsidR="004F07D9" w:rsidRPr="002269C8" w:rsidRDefault="004F07D9" w:rsidP="004F07D9">
      <w:pPr>
        <w:ind w:left="-567" w:firstLine="709"/>
        <w:jc w:val="both"/>
        <w:rPr>
          <w:szCs w:val="28"/>
        </w:rPr>
      </w:pPr>
      <w:r>
        <w:rPr>
          <w:szCs w:val="28"/>
        </w:rPr>
        <w:t>-</w:t>
      </w:r>
      <w:r w:rsidRPr="002269C8">
        <w:rPr>
          <w:szCs w:val="28"/>
        </w:rPr>
        <w:t>5 уведомлений о соответствии параметрам допустимости размещения объекта индивидуального жилищного строительства общей площадью 469,3 кв.м.</w:t>
      </w:r>
    </w:p>
    <w:p w:rsidR="004F07D9" w:rsidRPr="002269C8" w:rsidRDefault="004F07D9" w:rsidP="004F07D9">
      <w:pPr>
        <w:ind w:left="-567" w:firstLine="709"/>
        <w:jc w:val="both"/>
        <w:rPr>
          <w:szCs w:val="28"/>
        </w:rPr>
      </w:pPr>
      <w:r>
        <w:rPr>
          <w:szCs w:val="28"/>
        </w:rPr>
        <w:t>-</w:t>
      </w:r>
      <w:r w:rsidRPr="002269C8">
        <w:rPr>
          <w:szCs w:val="28"/>
        </w:rPr>
        <w:t xml:space="preserve">1 уведомление о соответствии построенного объекта индивидуального жилищного строительства установленным параметрам допустимости размещения объекта индивидуального жилищного строительства. </w:t>
      </w:r>
    </w:p>
    <w:p w:rsidR="004F07D9" w:rsidRPr="002269C8" w:rsidRDefault="004F07D9" w:rsidP="004F07D9">
      <w:pPr>
        <w:ind w:left="-567" w:firstLine="709"/>
        <w:jc w:val="both"/>
        <w:rPr>
          <w:szCs w:val="28"/>
        </w:rPr>
      </w:pPr>
      <w:r>
        <w:rPr>
          <w:szCs w:val="28"/>
        </w:rPr>
        <w:t>Р</w:t>
      </w:r>
      <w:r w:rsidRPr="002269C8">
        <w:rPr>
          <w:szCs w:val="28"/>
        </w:rPr>
        <w:t>ассмотрено и принято 3 решения о согласовании переустройства и перепланировки п</w:t>
      </w:r>
      <w:r>
        <w:rPr>
          <w:szCs w:val="28"/>
        </w:rPr>
        <w:t xml:space="preserve">омещения в многоквартирном доме, </w:t>
      </w:r>
      <w:r w:rsidRPr="002269C8">
        <w:rPr>
          <w:szCs w:val="28"/>
        </w:rPr>
        <w:t>подготовлено и выдано 1 разрешение на ввод объекта в эксплуатацию (здание бытового обслуживания площадью 1217,39 кв.м.).</w:t>
      </w:r>
    </w:p>
    <w:p w:rsidR="004F07D9" w:rsidRPr="002269C8" w:rsidRDefault="004F07D9" w:rsidP="004F07D9">
      <w:pPr>
        <w:ind w:left="-567" w:firstLine="709"/>
        <w:jc w:val="both"/>
        <w:rPr>
          <w:szCs w:val="28"/>
        </w:rPr>
      </w:pPr>
      <w:r w:rsidRPr="002269C8">
        <w:rPr>
          <w:szCs w:val="28"/>
        </w:rPr>
        <w:t>Выдано 4 разрешения на строительство объектов капитального строительства.</w:t>
      </w:r>
    </w:p>
    <w:p w:rsidR="004F07D9" w:rsidRDefault="004F07D9" w:rsidP="004F07D9">
      <w:pPr>
        <w:ind w:left="-567" w:firstLine="709"/>
        <w:jc w:val="both"/>
        <w:rPr>
          <w:szCs w:val="28"/>
        </w:rPr>
      </w:pPr>
      <w:r w:rsidRPr="002269C8">
        <w:rPr>
          <w:szCs w:val="28"/>
        </w:rPr>
        <w:t xml:space="preserve"> </w:t>
      </w:r>
      <w:r w:rsidRPr="001232BA">
        <w:rPr>
          <w:szCs w:val="28"/>
        </w:rPr>
        <w:t xml:space="preserve">Продолжилась работа межведомственной комиссии по признанию домов аварийными, </w:t>
      </w:r>
      <w:r>
        <w:rPr>
          <w:szCs w:val="28"/>
        </w:rPr>
        <w:t>за 2024</w:t>
      </w:r>
      <w:r w:rsidRPr="001232BA">
        <w:rPr>
          <w:szCs w:val="28"/>
        </w:rPr>
        <w:t xml:space="preserve"> год признано 28 домов аварийными и подлежащими сносу.</w:t>
      </w:r>
      <w:r w:rsidRPr="001232BA">
        <w:rPr>
          <w:szCs w:val="28"/>
        </w:rPr>
        <w:tab/>
      </w:r>
    </w:p>
    <w:p w:rsidR="004F07D9" w:rsidRDefault="004F07D9" w:rsidP="004F07D9">
      <w:pPr>
        <w:ind w:left="-567" w:firstLine="709"/>
        <w:jc w:val="both"/>
        <w:rPr>
          <w:szCs w:val="28"/>
        </w:rPr>
      </w:pPr>
    </w:p>
    <w:p w:rsidR="004F07D9" w:rsidRDefault="004F07D9" w:rsidP="004F07D9">
      <w:pPr>
        <w:ind w:left="-567" w:firstLine="709"/>
        <w:jc w:val="both"/>
        <w:rPr>
          <w:szCs w:val="28"/>
        </w:rPr>
      </w:pPr>
    </w:p>
    <w:p w:rsidR="004F07D9" w:rsidRDefault="004F07D9" w:rsidP="004F07D9">
      <w:pPr>
        <w:ind w:left="-567" w:firstLine="709"/>
        <w:jc w:val="center"/>
        <w:rPr>
          <w:b/>
          <w:szCs w:val="28"/>
        </w:rPr>
      </w:pPr>
      <w:r w:rsidRPr="001232BA">
        <w:rPr>
          <w:b/>
          <w:szCs w:val="28"/>
        </w:rPr>
        <w:t>Дорожное хозяйство</w:t>
      </w:r>
    </w:p>
    <w:p w:rsidR="004F07D9" w:rsidRPr="001232BA" w:rsidRDefault="004F07D9" w:rsidP="004F07D9">
      <w:pPr>
        <w:ind w:left="-567" w:firstLine="709"/>
        <w:jc w:val="center"/>
        <w:rPr>
          <w:b/>
          <w:szCs w:val="28"/>
        </w:rPr>
      </w:pPr>
    </w:p>
    <w:p w:rsidR="004F07D9" w:rsidRPr="001232BA" w:rsidRDefault="004F07D9" w:rsidP="004F07D9">
      <w:pPr>
        <w:ind w:left="-567" w:firstLine="709"/>
        <w:jc w:val="both"/>
        <w:rPr>
          <w:szCs w:val="28"/>
        </w:rPr>
      </w:pPr>
      <w:r w:rsidRPr="001232BA">
        <w:rPr>
          <w:szCs w:val="28"/>
        </w:rPr>
        <w:t>Общая протяженность автомобильных дорог, находящихся на балансе администрации Мурашинского муниципального округа – 307,699 км.</w:t>
      </w:r>
    </w:p>
    <w:p w:rsidR="004F07D9" w:rsidRPr="001232BA" w:rsidRDefault="004F07D9" w:rsidP="004F07D9">
      <w:pPr>
        <w:ind w:left="-567" w:firstLine="709"/>
        <w:jc w:val="both"/>
        <w:rPr>
          <w:szCs w:val="28"/>
        </w:rPr>
      </w:pPr>
      <w:r>
        <w:rPr>
          <w:szCs w:val="28"/>
        </w:rPr>
        <w:t>В настоящее время 67,5</w:t>
      </w:r>
      <w:r w:rsidRPr="001232BA">
        <w:rPr>
          <w:szCs w:val="28"/>
        </w:rPr>
        <w:t>% автомобильных дорог на территории округа не отвечают нормативным требованиям и нуждаются в капитальном ремонте.</w:t>
      </w:r>
    </w:p>
    <w:p w:rsidR="004F07D9" w:rsidRPr="001232BA" w:rsidRDefault="004F07D9" w:rsidP="004F07D9">
      <w:pPr>
        <w:ind w:left="-567" w:firstLine="709"/>
        <w:jc w:val="both"/>
        <w:rPr>
          <w:szCs w:val="28"/>
        </w:rPr>
      </w:pPr>
      <w:r>
        <w:rPr>
          <w:szCs w:val="28"/>
        </w:rPr>
        <w:t>С</w:t>
      </w:r>
      <w:r w:rsidRPr="001232BA">
        <w:rPr>
          <w:szCs w:val="28"/>
        </w:rPr>
        <w:t>убсидия местному бюджету из областного бюджета на содержание и ремонт автомобильных дорог общег</w:t>
      </w:r>
      <w:r>
        <w:rPr>
          <w:szCs w:val="28"/>
        </w:rPr>
        <w:t xml:space="preserve">о пользования местного значения в 2024 году составила </w:t>
      </w:r>
      <w:r w:rsidRPr="002B6AEB">
        <w:rPr>
          <w:szCs w:val="28"/>
        </w:rPr>
        <w:t>14521</w:t>
      </w:r>
      <w:r>
        <w:rPr>
          <w:szCs w:val="28"/>
        </w:rPr>
        <w:t>,</w:t>
      </w:r>
      <w:r w:rsidRPr="002B6AEB">
        <w:rPr>
          <w:szCs w:val="28"/>
        </w:rPr>
        <w:t>0</w:t>
      </w:r>
      <w:r w:rsidRPr="001232BA">
        <w:rPr>
          <w:szCs w:val="28"/>
        </w:rPr>
        <w:t xml:space="preserve"> </w:t>
      </w:r>
      <w:r>
        <w:rPr>
          <w:szCs w:val="28"/>
        </w:rPr>
        <w:t>тыс.руб.</w:t>
      </w:r>
    </w:p>
    <w:p w:rsidR="004F07D9" w:rsidRPr="002B6AEB" w:rsidRDefault="004F07D9" w:rsidP="004F07D9">
      <w:pPr>
        <w:ind w:left="-567" w:firstLine="709"/>
        <w:jc w:val="both"/>
        <w:rPr>
          <w:szCs w:val="28"/>
        </w:rPr>
      </w:pPr>
      <w:r w:rsidRPr="002B6AEB">
        <w:rPr>
          <w:szCs w:val="28"/>
        </w:rPr>
        <w:t>В 2024 году в рамках «Дорожного миллиарда», по результатам общественного голосования за счет средств областного бюджета, при софинансировании мес</w:t>
      </w:r>
      <w:r>
        <w:rPr>
          <w:szCs w:val="28"/>
        </w:rPr>
        <w:t>тного бюджета на общую сумму 14921,756 тыс.руб.</w:t>
      </w:r>
      <w:r w:rsidRPr="002B6AEB">
        <w:rPr>
          <w:szCs w:val="28"/>
        </w:rPr>
        <w:t xml:space="preserve">проведены работы по ремонту дорожного полотна на участках улично-дорожной сети </w:t>
      </w:r>
    </w:p>
    <w:p w:rsidR="004F07D9" w:rsidRDefault="004F07D9" w:rsidP="004F07D9">
      <w:pPr>
        <w:ind w:left="-567" w:firstLine="709"/>
        <w:jc w:val="both"/>
        <w:rPr>
          <w:szCs w:val="28"/>
        </w:rPr>
      </w:pPr>
      <w:r w:rsidRPr="002B6AEB">
        <w:rPr>
          <w:szCs w:val="28"/>
        </w:rPr>
        <w:t xml:space="preserve">г. Мураши пер. Южный, 117 км ж/д переезда  – 285 метра на сумму 2183,135 тыс.руб. </w:t>
      </w:r>
    </w:p>
    <w:p w:rsidR="004F07D9" w:rsidRPr="002B6AEB" w:rsidRDefault="004F07D9" w:rsidP="004F07D9">
      <w:pPr>
        <w:ind w:left="-567" w:firstLine="709"/>
        <w:jc w:val="both"/>
        <w:rPr>
          <w:szCs w:val="28"/>
        </w:rPr>
      </w:pPr>
      <w:r w:rsidRPr="002B6AEB">
        <w:rPr>
          <w:szCs w:val="28"/>
        </w:rPr>
        <w:t xml:space="preserve">г. Мураши ул. Халтурина  – 100 метров, на сумму 1487,235 тыс.руб. </w:t>
      </w:r>
    </w:p>
    <w:p w:rsidR="004F07D9" w:rsidRPr="001232BA" w:rsidRDefault="004F07D9" w:rsidP="004F07D9">
      <w:pPr>
        <w:ind w:left="-567" w:firstLine="709"/>
        <w:jc w:val="both"/>
        <w:rPr>
          <w:szCs w:val="28"/>
        </w:rPr>
      </w:pPr>
      <w:r w:rsidRPr="002B6AEB">
        <w:rPr>
          <w:szCs w:val="28"/>
        </w:rPr>
        <w:t xml:space="preserve">а\д Вятка – Боровица- Казаковщина – 1000 метров </w:t>
      </w:r>
      <w:r>
        <w:rPr>
          <w:szCs w:val="28"/>
        </w:rPr>
        <w:t>на сумму 11251,4</w:t>
      </w:r>
      <w:r w:rsidRPr="002B6AEB">
        <w:rPr>
          <w:szCs w:val="28"/>
        </w:rPr>
        <w:t xml:space="preserve">тыс.руб. </w:t>
      </w:r>
    </w:p>
    <w:p w:rsidR="004F07D9" w:rsidRPr="0041633A" w:rsidRDefault="004F07D9" w:rsidP="004F07D9">
      <w:pPr>
        <w:ind w:left="-567" w:firstLine="709"/>
        <w:jc w:val="both"/>
        <w:rPr>
          <w:szCs w:val="28"/>
        </w:rPr>
      </w:pPr>
      <w:r w:rsidRPr="0041633A">
        <w:rPr>
          <w:szCs w:val="28"/>
        </w:rPr>
        <w:t xml:space="preserve">За счет средств бюджета муниципального округа отремонтировано 165 м. дороги в п. Безбожник на ул. Почтовая на сумму 1020,7 тыс.руб. </w:t>
      </w:r>
    </w:p>
    <w:p w:rsidR="004F07D9" w:rsidRPr="0041633A" w:rsidRDefault="004F07D9" w:rsidP="004F07D9">
      <w:pPr>
        <w:ind w:left="-567" w:firstLine="709"/>
        <w:jc w:val="both"/>
        <w:rPr>
          <w:szCs w:val="28"/>
        </w:rPr>
      </w:pPr>
      <w:r w:rsidRPr="0041633A">
        <w:rPr>
          <w:szCs w:val="28"/>
        </w:rPr>
        <w:t>На автодороге Вятка – Боровица - Казаковщина в рамках содержания проведен</w:t>
      </w:r>
      <w:r>
        <w:rPr>
          <w:szCs w:val="28"/>
        </w:rPr>
        <w:t xml:space="preserve"> ямочный ремонт площадью 1452 </w:t>
      </w:r>
      <w:r w:rsidRPr="0041633A">
        <w:rPr>
          <w:szCs w:val="28"/>
        </w:rPr>
        <w:t xml:space="preserve">м2. </w:t>
      </w:r>
    </w:p>
    <w:p w:rsidR="004F07D9" w:rsidRDefault="004F07D9" w:rsidP="004F07D9">
      <w:pPr>
        <w:ind w:left="-567" w:firstLine="709"/>
        <w:jc w:val="both"/>
        <w:rPr>
          <w:szCs w:val="28"/>
        </w:rPr>
      </w:pPr>
    </w:p>
    <w:p w:rsidR="004F07D9" w:rsidRDefault="004F07D9" w:rsidP="004F07D9">
      <w:pPr>
        <w:pStyle w:val="af0"/>
        <w:spacing w:before="240"/>
        <w:jc w:val="center"/>
        <w:rPr>
          <w:b/>
          <w:sz w:val="28"/>
          <w:szCs w:val="28"/>
        </w:rPr>
      </w:pPr>
      <w:r w:rsidRPr="001232BA">
        <w:rPr>
          <w:b/>
          <w:sz w:val="28"/>
          <w:szCs w:val="28"/>
        </w:rPr>
        <w:t>Благоустройство</w:t>
      </w:r>
    </w:p>
    <w:p w:rsidR="004F07D9" w:rsidRPr="00C230F9" w:rsidRDefault="004F07D9" w:rsidP="004F07D9">
      <w:pPr>
        <w:pStyle w:val="af0"/>
        <w:ind w:left="-567" w:firstLine="709"/>
        <w:jc w:val="both"/>
        <w:rPr>
          <w:sz w:val="28"/>
          <w:szCs w:val="28"/>
        </w:rPr>
      </w:pPr>
      <w:r w:rsidRPr="00C230F9">
        <w:rPr>
          <w:sz w:val="28"/>
          <w:szCs w:val="28"/>
        </w:rPr>
        <w:t xml:space="preserve">В 2024 году в рамках нацпроекта "Жильё и городская среда" проведены ремонтные работы по благоустройству дворовых территорий по адресам: ул. Островского, 4 и ул. Октябрьская, 14. </w:t>
      </w:r>
      <w:r>
        <w:rPr>
          <w:sz w:val="28"/>
          <w:szCs w:val="28"/>
        </w:rPr>
        <w:t>Общая стоимость работ составила</w:t>
      </w:r>
      <w:r w:rsidRPr="00C230F9">
        <w:rPr>
          <w:sz w:val="28"/>
          <w:szCs w:val="28"/>
        </w:rPr>
        <w:t xml:space="preserve"> </w:t>
      </w:r>
      <w:r>
        <w:rPr>
          <w:sz w:val="28"/>
          <w:szCs w:val="28"/>
        </w:rPr>
        <w:br/>
      </w:r>
      <w:r w:rsidRPr="00C230F9">
        <w:rPr>
          <w:sz w:val="28"/>
          <w:szCs w:val="28"/>
        </w:rPr>
        <w:t>1 061,7 тыс. рублей</w:t>
      </w:r>
      <w:r>
        <w:rPr>
          <w:sz w:val="28"/>
          <w:szCs w:val="28"/>
        </w:rPr>
        <w:t>.</w:t>
      </w:r>
      <w:r w:rsidRPr="00C230F9">
        <w:rPr>
          <w:sz w:val="28"/>
          <w:szCs w:val="28"/>
        </w:rPr>
        <w:t xml:space="preserve"> После ремонта на проезжей части уложено асфальтовое покрытие, появились новые лавочки и урны у подъездов. Дворовые территории получили качественное освещение.</w:t>
      </w:r>
    </w:p>
    <w:p w:rsidR="004F07D9" w:rsidRDefault="004F07D9" w:rsidP="004F07D9">
      <w:pPr>
        <w:pStyle w:val="af0"/>
        <w:ind w:left="-567" w:firstLine="709"/>
        <w:jc w:val="both"/>
        <w:rPr>
          <w:sz w:val="28"/>
          <w:szCs w:val="28"/>
        </w:rPr>
      </w:pPr>
      <w:r>
        <w:rPr>
          <w:sz w:val="28"/>
          <w:szCs w:val="28"/>
        </w:rPr>
        <w:t>Также в рамках данного нацпроекта</w:t>
      </w:r>
      <w:r w:rsidRPr="00C230F9">
        <w:rPr>
          <w:sz w:val="28"/>
          <w:szCs w:val="28"/>
        </w:rPr>
        <w:t xml:space="preserve"> продолжено благоустройство пешеходной зоны по ул. С. Халтурина</w:t>
      </w:r>
      <w:r>
        <w:rPr>
          <w:sz w:val="28"/>
          <w:szCs w:val="28"/>
        </w:rPr>
        <w:t>, п</w:t>
      </w:r>
      <w:r w:rsidRPr="00C230F9">
        <w:rPr>
          <w:sz w:val="28"/>
          <w:szCs w:val="28"/>
        </w:rPr>
        <w:t>роведено устройство тротуа</w:t>
      </w:r>
      <w:r>
        <w:rPr>
          <w:sz w:val="28"/>
          <w:szCs w:val="28"/>
        </w:rPr>
        <w:t xml:space="preserve">ров </w:t>
      </w:r>
      <w:r w:rsidRPr="00C230F9">
        <w:rPr>
          <w:sz w:val="28"/>
          <w:szCs w:val="28"/>
        </w:rPr>
        <w:t>протяженностью 370 метров. Для пешеходов установлены скамейки и урны.</w:t>
      </w:r>
    </w:p>
    <w:p w:rsidR="004F07D9" w:rsidRDefault="004F07D9" w:rsidP="004F07D9">
      <w:pPr>
        <w:pStyle w:val="af0"/>
        <w:ind w:left="-567" w:firstLine="709"/>
        <w:jc w:val="both"/>
        <w:rPr>
          <w:b/>
          <w:sz w:val="28"/>
          <w:szCs w:val="28"/>
        </w:rPr>
      </w:pPr>
    </w:p>
    <w:p w:rsidR="004F07D9" w:rsidRPr="00C230F9" w:rsidRDefault="004F07D9" w:rsidP="004F07D9">
      <w:pPr>
        <w:pStyle w:val="af0"/>
        <w:ind w:left="-567" w:firstLine="709"/>
        <w:jc w:val="both"/>
        <w:rPr>
          <w:sz w:val="28"/>
          <w:szCs w:val="28"/>
        </w:rPr>
      </w:pPr>
    </w:p>
    <w:p w:rsidR="004F07D9" w:rsidRPr="00C230F9" w:rsidRDefault="004F07D9" w:rsidP="004F07D9">
      <w:pPr>
        <w:pStyle w:val="af0"/>
        <w:ind w:left="-567" w:firstLine="709"/>
        <w:jc w:val="both"/>
        <w:rPr>
          <w:sz w:val="28"/>
          <w:szCs w:val="28"/>
        </w:rPr>
      </w:pPr>
      <w:r w:rsidRPr="00C230F9">
        <w:rPr>
          <w:sz w:val="28"/>
          <w:szCs w:val="28"/>
        </w:rPr>
        <w:t>В рамках реализации инициатив граждан, направленных на благоустройство те</w:t>
      </w:r>
      <w:r>
        <w:rPr>
          <w:sz w:val="28"/>
          <w:szCs w:val="28"/>
        </w:rPr>
        <w:t xml:space="preserve">рритории, а также </w:t>
      </w:r>
      <w:r w:rsidRPr="00C230F9">
        <w:rPr>
          <w:sz w:val="28"/>
          <w:szCs w:val="28"/>
        </w:rPr>
        <w:t>подготовки и проведения юбилейных дат, были реализован</w:t>
      </w:r>
      <w:r>
        <w:rPr>
          <w:sz w:val="28"/>
          <w:szCs w:val="28"/>
        </w:rPr>
        <w:t>ы проекты на сумму 2 400,0 тыс.руб., в том числе:</w:t>
      </w:r>
    </w:p>
    <w:p w:rsidR="004F07D9" w:rsidRPr="00C230F9" w:rsidRDefault="004F07D9" w:rsidP="004F07D9">
      <w:pPr>
        <w:pStyle w:val="af0"/>
        <w:ind w:left="-567" w:firstLine="709"/>
        <w:jc w:val="both"/>
        <w:rPr>
          <w:sz w:val="28"/>
          <w:szCs w:val="28"/>
        </w:rPr>
      </w:pPr>
      <w:r w:rsidRPr="00C230F9">
        <w:rPr>
          <w:sz w:val="28"/>
          <w:szCs w:val="28"/>
        </w:rPr>
        <w:t>- «Рожденные в</w:t>
      </w:r>
      <w:r>
        <w:rPr>
          <w:sz w:val="28"/>
          <w:szCs w:val="28"/>
        </w:rPr>
        <w:t xml:space="preserve"> СССР» (благоустройство участка на перекрестке улиц Пионерская/Азина</w:t>
      </w:r>
      <w:r w:rsidRPr="00C230F9">
        <w:rPr>
          <w:sz w:val="28"/>
          <w:szCs w:val="28"/>
        </w:rPr>
        <w:t>);</w:t>
      </w:r>
    </w:p>
    <w:p w:rsidR="004F07D9" w:rsidRDefault="004F07D9" w:rsidP="004F07D9">
      <w:pPr>
        <w:pStyle w:val="af0"/>
        <w:ind w:left="-567" w:firstLine="709"/>
        <w:jc w:val="both"/>
        <w:rPr>
          <w:sz w:val="28"/>
          <w:szCs w:val="28"/>
        </w:rPr>
      </w:pPr>
      <w:r w:rsidRPr="00C230F9">
        <w:rPr>
          <w:sz w:val="28"/>
          <w:szCs w:val="28"/>
        </w:rPr>
        <w:t>- «Зеленый квартал» (выполнены работы по благоустройству территории, установлены скамейки и урны в районе дома по ул.Халтурина, 22)</w:t>
      </w:r>
    </w:p>
    <w:p w:rsidR="004F07D9" w:rsidRPr="002C3803" w:rsidRDefault="004F07D9" w:rsidP="004F07D9">
      <w:pPr>
        <w:pStyle w:val="af0"/>
        <w:ind w:left="-567" w:firstLine="709"/>
        <w:jc w:val="both"/>
        <w:rPr>
          <w:rFonts w:eastAsia="Times New Roman"/>
          <w:bCs/>
          <w:color w:val="000000"/>
          <w:sz w:val="28"/>
          <w:szCs w:val="28"/>
          <w:lang w:eastAsia="ar-SA"/>
        </w:rPr>
      </w:pPr>
    </w:p>
    <w:p w:rsidR="004F07D9" w:rsidRDefault="004F07D9" w:rsidP="004F07D9">
      <w:pPr>
        <w:pStyle w:val="af0"/>
        <w:ind w:left="-567" w:firstLine="709"/>
        <w:jc w:val="both"/>
        <w:rPr>
          <w:rFonts w:eastAsia="Times New Roman"/>
          <w:bCs/>
          <w:color w:val="000000"/>
          <w:sz w:val="28"/>
          <w:szCs w:val="28"/>
          <w:lang w:eastAsia="ru-RU"/>
        </w:rPr>
      </w:pPr>
      <w:r w:rsidRPr="00EB12B8">
        <w:rPr>
          <w:rFonts w:eastAsia="Times New Roman"/>
          <w:bCs/>
          <w:color w:val="000000"/>
          <w:sz w:val="28"/>
          <w:szCs w:val="28"/>
          <w:lang w:eastAsia="ru-RU"/>
        </w:rPr>
        <w:t xml:space="preserve">-В 2024 году продолжилась ликвидация несанкционированной свалки в с.Паломохино. Цена контракта составила 11 970,01 </w:t>
      </w:r>
      <w:r>
        <w:rPr>
          <w:rFonts w:eastAsia="Times New Roman"/>
          <w:bCs/>
          <w:color w:val="000000"/>
          <w:sz w:val="28"/>
          <w:szCs w:val="28"/>
          <w:lang w:eastAsia="ru-RU"/>
        </w:rPr>
        <w:t>тыс.руб.</w:t>
      </w:r>
      <w:r w:rsidRPr="00EB12B8">
        <w:rPr>
          <w:rFonts w:eastAsia="Times New Roman"/>
          <w:bCs/>
          <w:color w:val="000000"/>
          <w:sz w:val="28"/>
          <w:szCs w:val="28"/>
          <w:lang w:eastAsia="ru-RU"/>
        </w:rPr>
        <w:t xml:space="preserve"> Вывезено и захоронено на Полигоне в Орловском районе 3761,1 тонн отходов.</w:t>
      </w:r>
    </w:p>
    <w:p w:rsidR="004F07D9" w:rsidRPr="00EB12B8" w:rsidRDefault="004F07D9" w:rsidP="004F07D9">
      <w:pPr>
        <w:pStyle w:val="af0"/>
        <w:ind w:left="-567" w:firstLine="709"/>
        <w:jc w:val="both"/>
        <w:rPr>
          <w:rFonts w:eastAsia="Times New Roman"/>
          <w:bCs/>
          <w:color w:val="000000"/>
          <w:sz w:val="28"/>
          <w:szCs w:val="28"/>
          <w:lang w:eastAsia="ru-RU"/>
        </w:rPr>
      </w:pPr>
      <w:r>
        <w:rPr>
          <w:rFonts w:eastAsia="Times New Roman"/>
          <w:bCs/>
          <w:color w:val="000000"/>
          <w:sz w:val="28"/>
          <w:szCs w:val="28"/>
          <w:lang w:eastAsia="ru-RU"/>
        </w:rPr>
        <w:t xml:space="preserve">- Обустроены 2 площадки для выгула собак, </w:t>
      </w:r>
    </w:p>
    <w:p w:rsidR="004F07D9" w:rsidRDefault="004F07D9" w:rsidP="004F07D9">
      <w:pPr>
        <w:pStyle w:val="af0"/>
        <w:ind w:left="-567" w:firstLine="709"/>
        <w:jc w:val="both"/>
        <w:rPr>
          <w:rFonts w:eastAsia="Times New Roman"/>
          <w:bCs/>
          <w:color w:val="000000"/>
          <w:sz w:val="28"/>
          <w:szCs w:val="28"/>
          <w:lang w:eastAsia="ru-RU"/>
        </w:rPr>
      </w:pPr>
      <w:r w:rsidRPr="00C230F9">
        <w:rPr>
          <w:rFonts w:eastAsia="Times New Roman"/>
          <w:bCs/>
          <w:color w:val="000000"/>
          <w:sz w:val="28"/>
          <w:szCs w:val="28"/>
          <w:lang w:eastAsia="ru-RU"/>
        </w:rPr>
        <w:t xml:space="preserve"> -  Проведен комплекс мероприятий по борьбе с борщевиком Сосновского.  На территории округа обработано 85,34 га на общую сумму 1043,0 тыс. руб.</w:t>
      </w:r>
    </w:p>
    <w:p w:rsidR="004F07D9" w:rsidRDefault="004F07D9" w:rsidP="004F07D9">
      <w:pPr>
        <w:pStyle w:val="af0"/>
        <w:ind w:left="-567" w:firstLine="709"/>
        <w:jc w:val="both"/>
        <w:rPr>
          <w:rFonts w:eastAsia="Times New Roman"/>
          <w:bCs/>
          <w:color w:val="000000"/>
          <w:sz w:val="28"/>
          <w:szCs w:val="28"/>
          <w:lang w:eastAsia="ru-RU"/>
        </w:rPr>
      </w:pPr>
    </w:p>
    <w:p w:rsidR="004F07D9" w:rsidRDefault="004F07D9" w:rsidP="004F07D9">
      <w:pPr>
        <w:ind w:left="-709" w:firstLine="709"/>
        <w:jc w:val="both"/>
        <w:rPr>
          <w:bCs/>
          <w:color w:val="000000"/>
          <w:szCs w:val="28"/>
        </w:rPr>
      </w:pPr>
    </w:p>
    <w:p w:rsidR="004F07D9" w:rsidRPr="002C3803" w:rsidRDefault="004F07D9" w:rsidP="004F07D9">
      <w:pPr>
        <w:spacing w:before="240"/>
        <w:jc w:val="center"/>
        <w:rPr>
          <w:b/>
          <w:szCs w:val="28"/>
        </w:rPr>
      </w:pPr>
      <w:r w:rsidRPr="002C3803">
        <w:rPr>
          <w:b/>
          <w:szCs w:val="28"/>
        </w:rPr>
        <w:t>ППМИ 202</w:t>
      </w:r>
      <w:r>
        <w:rPr>
          <w:b/>
          <w:szCs w:val="28"/>
        </w:rPr>
        <w:t>4</w:t>
      </w:r>
    </w:p>
    <w:p w:rsidR="004F07D9" w:rsidRDefault="004F07D9" w:rsidP="004F07D9">
      <w:pPr>
        <w:spacing w:before="72"/>
        <w:ind w:left="-567" w:firstLine="709"/>
        <w:jc w:val="both"/>
        <w:rPr>
          <w:szCs w:val="28"/>
        </w:rPr>
      </w:pPr>
      <w:r w:rsidRPr="002C3803">
        <w:rPr>
          <w:szCs w:val="28"/>
        </w:rPr>
        <w:t>В рамках реализации ППМИ на территории округа в 202</w:t>
      </w:r>
      <w:r>
        <w:rPr>
          <w:szCs w:val="28"/>
        </w:rPr>
        <w:t>4</w:t>
      </w:r>
      <w:r w:rsidRPr="002C3803">
        <w:rPr>
          <w:szCs w:val="28"/>
        </w:rPr>
        <w:t xml:space="preserve"> году</w:t>
      </w:r>
      <w:r>
        <w:rPr>
          <w:szCs w:val="28"/>
        </w:rPr>
        <w:t>:</w:t>
      </w:r>
    </w:p>
    <w:p w:rsidR="004F07D9" w:rsidRDefault="004F07D9" w:rsidP="004F07D9">
      <w:pPr>
        <w:spacing w:before="72"/>
        <w:ind w:left="-567" w:firstLine="709"/>
        <w:jc w:val="both"/>
        <w:rPr>
          <w:szCs w:val="28"/>
        </w:rPr>
      </w:pPr>
      <w:r>
        <w:rPr>
          <w:szCs w:val="28"/>
        </w:rPr>
        <w:t>- в г.Мураши выполнен р</w:t>
      </w:r>
      <w:r w:rsidRPr="009A3B87">
        <w:rPr>
          <w:szCs w:val="28"/>
        </w:rPr>
        <w:t xml:space="preserve">емонт участка автомобильной дороги по ул. Маяковского </w:t>
      </w:r>
      <w:r>
        <w:rPr>
          <w:szCs w:val="28"/>
        </w:rPr>
        <w:t>на сумму 3940,9 тыс.рублей. Спонсорами от юридических лиц стали: фонд «Добрые дела», ООО «Теплоинвестплюс», ИП Плехов В.Ю., ИП Югрин С.М., ООО «Джокер» и другие.</w:t>
      </w:r>
    </w:p>
    <w:p w:rsidR="004F07D9" w:rsidRDefault="004F07D9" w:rsidP="004F07D9">
      <w:pPr>
        <w:spacing w:before="72"/>
        <w:ind w:left="-567" w:firstLine="709"/>
        <w:jc w:val="both"/>
        <w:rPr>
          <w:szCs w:val="28"/>
        </w:rPr>
      </w:pPr>
      <w:r>
        <w:rPr>
          <w:szCs w:val="28"/>
        </w:rPr>
        <w:t>- выполнены работы по т</w:t>
      </w:r>
      <w:r w:rsidRPr="00401C57">
        <w:rPr>
          <w:szCs w:val="28"/>
        </w:rPr>
        <w:t>екущему ремонту дороги между ул. Кирова и у</w:t>
      </w:r>
      <w:r>
        <w:rPr>
          <w:szCs w:val="28"/>
        </w:rPr>
        <w:t>л</w:t>
      </w:r>
      <w:r w:rsidRPr="00401C57">
        <w:rPr>
          <w:szCs w:val="28"/>
        </w:rPr>
        <w:t>. Гагарина в с. Верхораменье</w:t>
      </w:r>
      <w:r>
        <w:rPr>
          <w:szCs w:val="28"/>
        </w:rPr>
        <w:t>, отремонтировано 160 м. на общую сумму 631,5 тыс.рублей, в том числе 70 т.р. спонсорская помощь ИП Плехов Владимир Юрьевич.</w:t>
      </w:r>
    </w:p>
    <w:p w:rsidR="004F07D9" w:rsidRDefault="004F07D9" w:rsidP="004F07D9">
      <w:pPr>
        <w:spacing w:before="72"/>
        <w:ind w:left="-567" w:firstLine="709"/>
        <w:jc w:val="both"/>
        <w:rPr>
          <w:szCs w:val="28"/>
        </w:rPr>
      </w:pPr>
      <w:r>
        <w:rPr>
          <w:szCs w:val="28"/>
        </w:rPr>
        <w:t xml:space="preserve">- </w:t>
      </w:r>
      <w:r w:rsidRPr="00401C57">
        <w:rPr>
          <w:szCs w:val="28"/>
        </w:rPr>
        <w:t>в с. Паломохино</w:t>
      </w:r>
      <w:r>
        <w:rPr>
          <w:szCs w:val="28"/>
        </w:rPr>
        <w:t xml:space="preserve"> </w:t>
      </w:r>
      <w:r w:rsidRPr="00401C57">
        <w:rPr>
          <w:szCs w:val="28"/>
        </w:rPr>
        <w:t xml:space="preserve">по ул. Солнечной </w:t>
      </w:r>
      <w:r>
        <w:rPr>
          <w:szCs w:val="28"/>
        </w:rPr>
        <w:t xml:space="preserve">выполнены </w:t>
      </w:r>
      <w:r w:rsidRPr="00401C57">
        <w:rPr>
          <w:szCs w:val="28"/>
        </w:rPr>
        <w:t xml:space="preserve">работы по </w:t>
      </w:r>
      <w:r>
        <w:rPr>
          <w:szCs w:val="28"/>
        </w:rPr>
        <w:t>т</w:t>
      </w:r>
      <w:r w:rsidRPr="00401C57">
        <w:rPr>
          <w:szCs w:val="28"/>
        </w:rPr>
        <w:t>екущ</w:t>
      </w:r>
      <w:r>
        <w:rPr>
          <w:szCs w:val="28"/>
        </w:rPr>
        <w:t>ему</w:t>
      </w:r>
      <w:r w:rsidRPr="00401C57">
        <w:rPr>
          <w:szCs w:val="28"/>
        </w:rPr>
        <w:t xml:space="preserve"> ремонт</w:t>
      </w:r>
      <w:r>
        <w:rPr>
          <w:szCs w:val="28"/>
        </w:rPr>
        <w:t>у двухсот метров</w:t>
      </w:r>
      <w:r w:rsidRPr="00401C57">
        <w:rPr>
          <w:szCs w:val="28"/>
        </w:rPr>
        <w:t xml:space="preserve"> дорожного покрытия </w:t>
      </w:r>
      <w:r>
        <w:rPr>
          <w:szCs w:val="28"/>
        </w:rPr>
        <w:t>на сумму 562,7 тыс.рублей. Спонсорскую помощь оказал ИП Курбатов Николай Сергеевич в размере 60 т.р.</w:t>
      </w:r>
    </w:p>
    <w:p w:rsidR="004F07D9" w:rsidRDefault="004F07D9" w:rsidP="004F07D9">
      <w:pPr>
        <w:spacing w:before="72"/>
        <w:ind w:left="-567" w:firstLine="709"/>
        <w:jc w:val="both"/>
        <w:rPr>
          <w:szCs w:val="28"/>
        </w:rPr>
      </w:pPr>
      <w:r>
        <w:rPr>
          <w:szCs w:val="28"/>
        </w:rPr>
        <w:lastRenderedPageBreak/>
        <w:t>- в с.Боровица выполнены работы по благоустройству кладбища на сумму 363,3 тыс.рублей, в том числе спонсорская помощь от ИП Мезенцев Ю.М. 50 т.р.</w:t>
      </w:r>
    </w:p>
    <w:p w:rsidR="004F07D9" w:rsidRDefault="004F07D9" w:rsidP="004F07D9">
      <w:pPr>
        <w:spacing w:before="72"/>
        <w:ind w:left="-567" w:firstLine="709"/>
        <w:jc w:val="both"/>
        <w:rPr>
          <w:szCs w:val="28"/>
        </w:rPr>
      </w:pPr>
      <w:r>
        <w:rPr>
          <w:szCs w:val="28"/>
        </w:rPr>
        <w:t xml:space="preserve">- ремонт </w:t>
      </w:r>
      <w:r w:rsidRPr="007724C5">
        <w:rPr>
          <w:szCs w:val="28"/>
        </w:rPr>
        <w:t>дороги на кладбище с обустройством парковочных мест</w:t>
      </w:r>
      <w:r>
        <w:rPr>
          <w:szCs w:val="28"/>
        </w:rPr>
        <w:t xml:space="preserve"> проведен </w:t>
      </w:r>
      <w:r>
        <w:rPr>
          <w:szCs w:val="28"/>
        </w:rPr>
        <w:br/>
        <w:t xml:space="preserve">в </w:t>
      </w:r>
      <w:r w:rsidRPr="007724C5">
        <w:rPr>
          <w:szCs w:val="28"/>
        </w:rPr>
        <w:t xml:space="preserve">п. Октябрьский </w:t>
      </w:r>
      <w:r>
        <w:rPr>
          <w:szCs w:val="28"/>
        </w:rPr>
        <w:t>на сумму 873,0 тыс.рублей. ООО «Партнер» оказал спонсорскую помощь в размере 90 т.р.</w:t>
      </w:r>
    </w:p>
    <w:p w:rsidR="004F07D9" w:rsidRDefault="004F07D9" w:rsidP="004F07D9">
      <w:pPr>
        <w:spacing w:before="72"/>
        <w:ind w:left="-567" w:firstLine="709"/>
        <w:jc w:val="both"/>
        <w:rPr>
          <w:szCs w:val="28"/>
        </w:rPr>
      </w:pPr>
      <w:r>
        <w:rPr>
          <w:szCs w:val="28"/>
        </w:rPr>
        <w:t>- в ДК п.Староверческий выполнен ч</w:t>
      </w:r>
      <w:r w:rsidRPr="007724C5">
        <w:rPr>
          <w:szCs w:val="28"/>
        </w:rPr>
        <w:t xml:space="preserve">астичный капитальный ремонт стены здания </w:t>
      </w:r>
      <w:r>
        <w:rPr>
          <w:szCs w:val="28"/>
        </w:rPr>
        <w:t>на сумму 856,4 тыс.рублей, в том числе средства ООО «Компания А1» в сумме 90 т.р.</w:t>
      </w:r>
    </w:p>
    <w:p w:rsidR="004F07D9" w:rsidRDefault="004F07D9" w:rsidP="004F07D9">
      <w:pPr>
        <w:spacing w:before="72"/>
        <w:ind w:left="-567" w:firstLine="709"/>
        <w:jc w:val="both"/>
        <w:rPr>
          <w:szCs w:val="28"/>
        </w:rPr>
      </w:pPr>
      <w:r>
        <w:rPr>
          <w:szCs w:val="28"/>
        </w:rPr>
        <w:t>-  Работы по благоустройству</w:t>
      </w:r>
      <w:r w:rsidRPr="00661230">
        <w:rPr>
          <w:szCs w:val="28"/>
        </w:rPr>
        <w:t xml:space="preserve"> сквера</w:t>
      </w:r>
      <w:r>
        <w:rPr>
          <w:szCs w:val="28"/>
        </w:rPr>
        <w:t xml:space="preserve"> в</w:t>
      </w:r>
      <w:r w:rsidRPr="00661230">
        <w:rPr>
          <w:szCs w:val="28"/>
        </w:rPr>
        <w:t xml:space="preserve"> пос. Безбожник</w:t>
      </w:r>
      <w:r>
        <w:rPr>
          <w:szCs w:val="28"/>
        </w:rPr>
        <w:t xml:space="preserve"> будут выполнены в срок до 01 июля 2025 года. Цена контракта составила 2456,9 тыс.рублей, в том числе спонсорская помощь АО «Майсклес» 210,0 тыс.руб.</w:t>
      </w:r>
    </w:p>
    <w:p w:rsidR="004F07D9" w:rsidRPr="00661230" w:rsidRDefault="004F07D9" w:rsidP="004F07D9">
      <w:pPr>
        <w:spacing w:before="240"/>
        <w:jc w:val="center"/>
        <w:rPr>
          <w:b/>
          <w:szCs w:val="28"/>
        </w:rPr>
      </w:pPr>
    </w:p>
    <w:p w:rsidR="004F07D9" w:rsidRDefault="004F07D9" w:rsidP="004F07D9">
      <w:pPr>
        <w:spacing w:before="240"/>
        <w:jc w:val="center"/>
        <w:rPr>
          <w:b/>
          <w:szCs w:val="28"/>
        </w:rPr>
      </w:pPr>
      <w:r w:rsidRPr="001232BA">
        <w:rPr>
          <w:b/>
          <w:szCs w:val="28"/>
        </w:rPr>
        <w:t>Образование</w:t>
      </w:r>
    </w:p>
    <w:p w:rsidR="004F07D9" w:rsidRPr="001232BA" w:rsidRDefault="004F07D9" w:rsidP="004F07D9">
      <w:pPr>
        <w:tabs>
          <w:tab w:val="left" w:pos="708"/>
        </w:tabs>
        <w:suppressAutoHyphens/>
        <w:ind w:left="-851" w:firstLine="709"/>
        <w:jc w:val="both"/>
        <w:rPr>
          <w:szCs w:val="28"/>
          <w:lang w:eastAsia="ar-SA"/>
        </w:rPr>
      </w:pPr>
      <w:r w:rsidRPr="001232BA">
        <w:rPr>
          <w:szCs w:val="28"/>
          <w:lang w:eastAsia="ar-SA"/>
        </w:rPr>
        <w:t>Система образования Мурашинского округа – самый большой элемент социальной сферы. Она включает в себя 1</w:t>
      </w:r>
      <w:r>
        <w:rPr>
          <w:szCs w:val="28"/>
          <w:lang w:eastAsia="ar-SA"/>
        </w:rPr>
        <w:t>4</w:t>
      </w:r>
      <w:r w:rsidRPr="001232BA">
        <w:rPr>
          <w:szCs w:val="28"/>
          <w:lang w:eastAsia="ar-SA"/>
        </w:rPr>
        <w:t xml:space="preserve"> образовательных учреждений. В них обучает</w:t>
      </w:r>
      <w:r>
        <w:rPr>
          <w:szCs w:val="28"/>
          <w:lang w:eastAsia="ar-SA"/>
        </w:rPr>
        <w:t>ся и воспитывается около 1,8</w:t>
      </w:r>
      <w:r w:rsidRPr="001232BA">
        <w:rPr>
          <w:szCs w:val="28"/>
          <w:lang w:eastAsia="ar-SA"/>
        </w:rPr>
        <w:t xml:space="preserve"> </w:t>
      </w:r>
      <w:r w:rsidRPr="001232BA">
        <w:rPr>
          <w:iCs/>
          <w:szCs w:val="28"/>
          <w:lang w:eastAsia="ar-SA"/>
        </w:rPr>
        <w:t xml:space="preserve">тыс. человек и </w:t>
      </w:r>
      <w:r w:rsidRPr="001232BA">
        <w:rPr>
          <w:szCs w:val="28"/>
          <w:lang w:eastAsia="ar-SA"/>
        </w:rPr>
        <w:t>заняты 1</w:t>
      </w:r>
      <w:r>
        <w:rPr>
          <w:szCs w:val="28"/>
          <w:lang w:eastAsia="ar-SA"/>
        </w:rPr>
        <w:t>43</w:t>
      </w:r>
      <w:r w:rsidRPr="001232BA">
        <w:rPr>
          <w:szCs w:val="28"/>
          <w:lang w:eastAsia="ar-SA"/>
        </w:rPr>
        <w:t xml:space="preserve"> педагогических работника.</w:t>
      </w:r>
    </w:p>
    <w:p w:rsidR="004F07D9" w:rsidRPr="001232BA" w:rsidRDefault="004F07D9" w:rsidP="004F07D9">
      <w:pPr>
        <w:widowControl w:val="0"/>
        <w:suppressAutoHyphens/>
        <w:ind w:left="-851" w:firstLine="709"/>
        <w:jc w:val="both"/>
        <w:rPr>
          <w:rFonts w:eastAsia="Lucida Sans Unicode"/>
          <w:kern w:val="1"/>
          <w:szCs w:val="28"/>
          <w:lang w:eastAsia="hi-IN" w:bidi="hi-IN"/>
        </w:rPr>
      </w:pPr>
      <w:r w:rsidRPr="001232BA">
        <w:rPr>
          <w:rFonts w:eastAsia="Lucida Sans Unicode"/>
          <w:kern w:val="1"/>
          <w:szCs w:val="28"/>
          <w:lang w:eastAsia="hi-IN" w:bidi="hi-IN"/>
        </w:rPr>
        <w:t>На 01.01.202</w:t>
      </w:r>
      <w:r>
        <w:rPr>
          <w:rFonts w:eastAsia="Lucida Sans Unicode"/>
          <w:kern w:val="1"/>
          <w:szCs w:val="28"/>
          <w:lang w:eastAsia="hi-IN" w:bidi="hi-IN"/>
        </w:rPr>
        <w:t>5</w:t>
      </w:r>
      <w:r w:rsidRPr="001232BA">
        <w:rPr>
          <w:rFonts w:eastAsia="Lucida Sans Unicode"/>
          <w:kern w:val="1"/>
          <w:szCs w:val="28"/>
          <w:lang w:eastAsia="hi-IN" w:bidi="hi-IN"/>
        </w:rPr>
        <w:t xml:space="preserve"> г. в Мурашинском округе функционируют 6 постоянно действующих образовательных учреждений, реализующих программу дошкольного </w:t>
      </w:r>
      <w:r>
        <w:rPr>
          <w:rFonts w:eastAsia="Lucida Sans Unicode"/>
          <w:kern w:val="1"/>
          <w:szCs w:val="28"/>
          <w:lang w:eastAsia="hi-IN" w:bidi="hi-IN"/>
        </w:rPr>
        <w:t>образования, которые посещают 315</w:t>
      </w:r>
      <w:r w:rsidRPr="001232BA">
        <w:rPr>
          <w:rFonts w:eastAsia="Lucida Sans Unicode"/>
          <w:color w:val="FF0000"/>
          <w:kern w:val="1"/>
          <w:szCs w:val="28"/>
          <w:lang w:eastAsia="hi-IN" w:bidi="hi-IN"/>
        </w:rPr>
        <w:t xml:space="preserve"> </w:t>
      </w:r>
      <w:r w:rsidRPr="001232BA">
        <w:rPr>
          <w:rFonts w:eastAsia="Lucida Sans Unicode"/>
          <w:kern w:val="1"/>
          <w:szCs w:val="28"/>
          <w:lang w:eastAsia="hi-IN" w:bidi="hi-IN"/>
        </w:rPr>
        <w:t>воспитанника.</w:t>
      </w:r>
    </w:p>
    <w:p w:rsidR="004F07D9" w:rsidRPr="001232BA" w:rsidRDefault="004F07D9" w:rsidP="004F07D9">
      <w:pPr>
        <w:widowControl w:val="0"/>
        <w:tabs>
          <w:tab w:val="left" w:pos="708"/>
        </w:tabs>
        <w:suppressAutoHyphens/>
        <w:ind w:left="-851" w:firstLine="709"/>
        <w:jc w:val="both"/>
        <w:rPr>
          <w:kern w:val="1"/>
          <w:szCs w:val="28"/>
          <w:lang w:eastAsia="ar-SA" w:bidi="hi-IN"/>
        </w:rPr>
      </w:pPr>
      <w:r w:rsidRPr="001232BA">
        <w:rPr>
          <w:kern w:val="1"/>
          <w:szCs w:val="28"/>
          <w:lang w:eastAsia="ar-SA" w:bidi="hi-IN"/>
        </w:rPr>
        <w:t>На территории Мурашинского района очереди на получение места в дошкольные образовательные организации нет.</w:t>
      </w:r>
      <w:r w:rsidRPr="001232BA">
        <w:rPr>
          <w:kern w:val="1"/>
          <w:szCs w:val="28"/>
          <w:lang w:eastAsia="ar-SA" w:bidi="hi-IN"/>
        </w:rPr>
        <w:tab/>
      </w:r>
    </w:p>
    <w:p w:rsidR="004F07D9" w:rsidRDefault="004F07D9" w:rsidP="004F07D9">
      <w:pPr>
        <w:ind w:left="-851" w:firstLine="709"/>
        <w:jc w:val="both"/>
        <w:rPr>
          <w:szCs w:val="28"/>
        </w:rPr>
      </w:pPr>
      <w:r w:rsidRPr="001232BA">
        <w:rPr>
          <w:szCs w:val="28"/>
        </w:rPr>
        <w:t xml:space="preserve">В </w:t>
      </w:r>
      <w:r>
        <w:rPr>
          <w:szCs w:val="28"/>
        </w:rPr>
        <w:t>2024</w:t>
      </w:r>
      <w:r w:rsidRPr="001232BA">
        <w:rPr>
          <w:szCs w:val="28"/>
        </w:rPr>
        <w:t xml:space="preserve"> году функционировало 6 общеобразовательных школ: 4 средних, </w:t>
      </w:r>
      <w:r>
        <w:rPr>
          <w:szCs w:val="28"/>
        </w:rPr>
        <w:t>одна основная, одна начальная, 2</w:t>
      </w:r>
      <w:r w:rsidRPr="001232BA">
        <w:rPr>
          <w:szCs w:val="28"/>
        </w:rPr>
        <w:t xml:space="preserve"> учреждения дополнительного образования.</w:t>
      </w:r>
    </w:p>
    <w:p w:rsidR="004F07D9" w:rsidRDefault="004F07D9" w:rsidP="004F07D9">
      <w:pPr>
        <w:ind w:left="-851" w:firstLine="709"/>
        <w:jc w:val="both"/>
        <w:rPr>
          <w:szCs w:val="28"/>
        </w:rPr>
      </w:pPr>
    </w:p>
    <w:p w:rsidR="004F07D9" w:rsidRDefault="004F07D9" w:rsidP="004F07D9">
      <w:pPr>
        <w:ind w:left="-851" w:firstLine="709"/>
        <w:jc w:val="both"/>
        <w:rPr>
          <w:szCs w:val="28"/>
        </w:rPr>
      </w:pPr>
    </w:p>
    <w:p w:rsidR="004F07D9" w:rsidRPr="001232BA" w:rsidRDefault="004F07D9" w:rsidP="004F07D9">
      <w:pPr>
        <w:ind w:left="-851" w:firstLine="709"/>
        <w:jc w:val="both"/>
        <w:rPr>
          <w:szCs w:val="28"/>
        </w:rPr>
      </w:pPr>
    </w:p>
    <w:p w:rsidR="004F07D9" w:rsidRPr="001232BA" w:rsidRDefault="004F07D9" w:rsidP="004F07D9">
      <w:pPr>
        <w:ind w:left="-851" w:firstLine="709"/>
        <w:jc w:val="both"/>
        <w:rPr>
          <w:szCs w:val="28"/>
        </w:rPr>
      </w:pPr>
      <w:r>
        <w:rPr>
          <w:color w:val="000000"/>
          <w:szCs w:val="28"/>
        </w:rPr>
        <w:t>Численность обучающихся в 2023</w:t>
      </w:r>
      <w:r w:rsidRPr="001232BA">
        <w:rPr>
          <w:color w:val="000000"/>
          <w:szCs w:val="28"/>
        </w:rPr>
        <w:t>-202</w:t>
      </w:r>
      <w:r>
        <w:rPr>
          <w:color w:val="000000"/>
          <w:szCs w:val="28"/>
        </w:rPr>
        <w:t>4</w:t>
      </w:r>
      <w:r w:rsidRPr="001232BA">
        <w:rPr>
          <w:color w:val="000000"/>
          <w:szCs w:val="28"/>
        </w:rPr>
        <w:t xml:space="preserve"> учебном году </w:t>
      </w:r>
      <w:r>
        <w:rPr>
          <w:color w:val="000000"/>
          <w:szCs w:val="28"/>
        </w:rPr>
        <w:t>-</w:t>
      </w:r>
      <w:r w:rsidRPr="001232BA">
        <w:rPr>
          <w:color w:val="000000"/>
          <w:szCs w:val="28"/>
        </w:rPr>
        <w:t xml:space="preserve"> </w:t>
      </w:r>
      <w:r>
        <w:rPr>
          <w:color w:val="000000"/>
          <w:szCs w:val="28"/>
        </w:rPr>
        <w:t>1092</w:t>
      </w:r>
      <w:r w:rsidRPr="001232BA">
        <w:rPr>
          <w:color w:val="000000"/>
          <w:szCs w:val="28"/>
        </w:rPr>
        <w:t xml:space="preserve"> чел. </w:t>
      </w:r>
      <w:r w:rsidRPr="008C3229">
        <w:rPr>
          <w:szCs w:val="28"/>
        </w:rPr>
        <w:t xml:space="preserve">Уровень освоения общеобразовательных программ обучающимися составил 98,7%, количество обучающихся, закончивших учебный год на «4» и «5» – 44%. </w:t>
      </w:r>
      <w:r w:rsidRPr="001232BA">
        <w:rPr>
          <w:szCs w:val="28"/>
        </w:rPr>
        <w:t xml:space="preserve">5 выпускников награждены медалями федерального уровня «За особые успехи в учении», региональные – 1. </w:t>
      </w:r>
    </w:p>
    <w:p w:rsidR="004F07D9" w:rsidRPr="007A5F0A" w:rsidRDefault="004F07D9" w:rsidP="004F07D9">
      <w:pPr>
        <w:tabs>
          <w:tab w:val="left" w:pos="708"/>
        </w:tabs>
        <w:suppressAutoHyphens/>
        <w:ind w:left="-851" w:firstLine="708"/>
        <w:jc w:val="both"/>
        <w:rPr>
          <w:bCs/>
          <w:szCs w:val="28"/>
          <w:lang w:eastAsia="ar-SA" w:bidi="hi-IN"/>
        </w:rPr>
      </w:pPr>
      <w:r w:rsidRPr="007A5F0A">
        <w:rPr>
          <w:szCs w:val="28"/>
          <w:lang w:eastAsia="ar-SA" w:bidi="hi-IN"/>
        </w:rPr>
        <w:t xml:space="preserve">В районе работают 2 учреждения дополнительного образования: дом детского творчества и детско-юношеская спортивная школа. </w:t>
      </w:r>
      <w:r w:rsidRPr="007A5F0A">
        <w:rPr>
          <w:bCs/>
          <w:szCs w:val="28"/>
          <w:lang w:eastAsia="ar-SA" w:bidi="hi-IN"/>
        </w:rPr>
        <w:t xml:space="preserve">В спортивной школе занимаются 161 человек. В ДДТ г. Мураши занимается 200 детей и подростков. </w:t>
      </w:r>
    </w:p>
    <w:p w:rsidR="004F07D9" w:rsidRPr="007A5F0A" w:rsidRDefault="004F07D9" w:rsidP="004F07D9">
      <w:pPr>
        <w:tabs>
          <w:tab w:val="left" w:pos="708"/>
        </w:tabs>
        <w:ind w:left="-851" w:firstLine="567"/>
        <w:jc w:val="both"/>
        <w:rPr>
          <w:szCs w:val="28"/>
        </w:rPr>
      </w:pPr>
      <w:r w:rsidRPr="007A5F0A">
        <w:rPr>
          <w:szCs w:val="28"/>
        </w:rPr>
        <w:t xml:space="preserve">С 01.09.2024 года Кировский лесопромышленный колледж на базе </w:t>
      </w:r>
      <w:r>
        <w:rPr>
          <w:szCs w:val="28"/>
        </w:rPr>
        <w:t>щколы</w:t>
      </w:r>
      <w:r w:rsidRPr="007A5F0A">
        <w:rPr>
          <w:szCs w:val="28"/>
        </w:rPr>
        <w:t xml:space="preserve"> им. С.С. Ракитиной по потребностям хозяйствующих предприятий муниципального округа и запросу выпускников 9 классов</w:t>
      </w:r>
      <w:r w:rsidRPr="007A5F0A">
        <w:rPr>
          <w:b/>
          <w:szCs w:val="28"/>
        </w:rPr>
        <w:t xml:space="preserve"> </w:t>
      </w:r>
      <w:r w:rsidRPr="007A5F0A">
        <w:rPr>
          <w:szCs w:val="28"/>
        </w:rPr>
        <w:t xml:space="preserve">открыл учебную группу по рабочей специальности </w:t>
      </w:r>
      <w:r>
        <w:rPr>
          <w:szCs w:val="28"/>
        </w:rPr>
        <w:t>«</w:t>
      </w:r>
      <w:r w:rsidRPr="007A5F0A">
        <w:rPr>
          <w:szCs w:val="28"/>
        </w:rPr>
        <w:t>оператор-станочник</w:t>
      </w:r>
      <w:r>
        <w:rPr>
          <w:szCs w:val="28"/>
        </w:rPr>
        <w:t>»</w:t>
      </w:r>
      <w:r w:rsidRPr="007A5F0A">
        <w:rPr>
          <w:szCs w:val="28"/>
        </w:rPr>
        <w:t>.</w:t>
      </w:r>
    </w:p>
    <w:p w:rsidR="004F07D9" w:rsidRPr="007A5F0A" w:rsidRDefault="004F07D9" w:rsidP="004F07D9">
      <w:pPr>
        <w:tabs>
          <w:tab w:val="left" w:pos="708"/>
        </w:tabs>
        <w:ind w:left="-851" w:firstLine="567"/>
        <w:jc w:val="both"/>
        <w:rPr>
          <w:szCs w:val="28"/>
        </w:rPr>
      </w:pPr>
      <w:r w:rsidRPr="007A5F0A">
        <w:rPr>
          <w:szCs w:val="28"/>
        </w:rPr>
        <w:t>О</w:t>
      </w:r>
      <w:r>
        <w:rPr>
          <w:szCs w:val="28"/>
        </w:rPr>
        <w:t>ткрыта группа киокусинкай карате</w:t>
      </w:r>
      <w:r w:rsidRPr="007A5F0A">
        <w:rPr>
          <w:szCs w:val="28"/>
        </w:rPr>
        <w:t xml:space="preserve"> для несовершеннолетних 5-16 лет, секцию посещают 150 человек. </w:t>
      </w:r>
    </w:p>
    <w:p w:rsidR="004F07D9" w:rsidRDefault="004F07D9" w:rsidP="004F07D9">
      <w:pPr>
        <w:ind w:left="-851" w:firstLine="708"/>
        <w:jc w:val="both"/>
        <w:rPr>
          <w:szCs w:val="28"/>
        </w:rPr>
      </w:pPr>
      <w:r w:rsidRPr="007A5F0A">
        <w:rPr>
          <w:szCs w:val="28"/>
        </w:rPr>
        <w:lastRenderedPageBreak/>
        <w:t>В 2024 году проведена работа по частичному капитальном</w:t>
      </w:r>
      <w:r>
        <w:rPr>
          <w:szCs w:val="28"/>
        </w:rPr>
        <w:t xml:space="preserve">у ремонту школы п. Безбожник, общая стоимость составила 76915,1 тыс.рублей. </w:t>
      </w:r>
    </w:p>
    <w:p w:rsidR="004F07D9" w:rsidRPr="00A81C1C" w:rsidRDefault="004F07D9" w:rsidP="004F07D9">
      <w:pPr>
        <w:ind w:left="-851" w:firstLine="708"/>
        <w:jc w:val="both"/>
        <w:rPr>
          <w:szCs w:val="28"/>
        </w:rPr>
      </w:pPr>
      <w:r w:rsidRPr="00A81C1C">
        <w:rPr>
          <w:szCs w:val="28"/>
        </w:rPr>
        <w:t>В 2024 году подготовлены 2 помещения естественно-</w:t>
      </w:r>
      <w:r>
        <w:rPr>
          <w:szCs w:val="28"/>
        </w:rPr>
        <w:t xml:space="preserve">научной направленности в школе </w:t>
      </w:r>
      <w:r w:rsidRPr="00A81C1C">
        <w:rPr>
          <w:szCs w:val="28"/>
        </w:rPr>
        <w:t>п. Староверческий по национальному проекту «Точка роста».</w:t>
      </w:r>
    </w:p>
    <w:p w:rsidR="004F07D9" w:rsidRPr="007A5F0A" w:rsidRDefault="004F07D9" w:rsidP="004F07D9">
      <w:pPr>
        <w:ind w:left="-851" w:firstLine="708"/>
        <w:jc w:val="both"/>
        <w:rPr>
          <w:szCs w:val="28"/>
        </w:rPr>
      </w:pPr>
      <w:r w:rsidRPr="00A81C1C">
        <w:rPr>
          <w:szCs w:val="28"/>
        </w:rPr>
        <w:t>Реализована региональная программа «Финансовая поддержка детско-юношеского и массового спорта» по установке беговой дорожки на стадионе «Локомотив» г. Мураши в 2024 году.</w:t>
      </w:r>
    </w:p>
    <w:p w:rsidR="004F07D9" w:rsidRPr="001232BA" w:rsidRDefault="004F07D9" w:rsidP="004F07D9">
      <w:pPr>
        <w:spacing w:before="240"/>
        <w:jc w:val="center"/>
        <w:rPr>
          <w:b/>
          <w:color w:val="000000"/>
          <w:szCs w:val="28"/>
        </w:rPr>
      </w:pPr>
      <w:r w:rsidRPr="001232BA">
        <w:rPr>
          <w:b/>
          <w:color w:val="000000"/>
          <w:szCs w:val="28"/>
        </w:rPr>
        <w:t xml:space="preserve">Об организации досуга и обеспечении жителей округа </w:t>
      </w:r>
    </w:p>
    <w:p w:rsidR="004F07D9" w:rsidRDefault="004F07D9" w:rsidP="004F07D9">
      <w:pPr>
        <w:ind w:firstLine="709"/>
        <w:jc w:val="center"/>
        <w:rPr>
          <w:b/>
          <w:color w:val="000000"/>
          <w:szCs w:val="28"/>
        </w:rPr>
      </w:pPr>
      <w:r w:rsidRPr="001232BA">
        <w:rPr>
          <w:b/>
          <w:color w:val="000000"/>
          <w:szCs w:val="28"/>
        </w:rPr>
        <w:t>услугами учреждений культуры</w:t>
      </w:r>
    </w:p>
    <w:p w:rsidR="004F07D9" w:rsidRDefault="004F07D9" w:rsidP="004F07D9">
      <w:pPr>
        <w:ind w:firstLine="709"/>
        <w:jc w:val="center"/>
        <w:rPr>
          <w:b/>
          <w:color w:val="000000"/>
          <w:szCs w:val="28"/>
        </w:rPr>
      </w:pPr>
    </w:p>
    <w:p w:rsidR="004F07D9" w:rsidRDefault="004F07D9" w:rsidP="004F07D9">
      <w:pPr>
        <w:ind w:left="-709" w:firstLine="709"/>
        <w:jc w:val="both"/>
        <w:rPr>
          <w:szCs w:val="28"/>
        </w:rPr>
      </w:pPr>
      <w:r w:rsidRPr="00D761A1">
        <w:rPr>
          <w:szCs w:val="28"/>
        </w:rPr>
        <w:t xml:space="preserve">Сеть культурно-досуговых учреждений Мурашинского муниципального округа представляют собой – МАУ ЦКД «Феникс», «Безбожниковский сельский дом культуры» и «Мурашинская централизованная клубная система» </w:t>
      </w:r>
    </w:p>
    <w:p w:rsidR="004F07D9" w:rsidRPr="00173E92" w:rsidRDefault="004F07D9" w:rsidP="004F07D9">
      <w:pPr>
        <w:ind w:left="-709" w:firstLine="709"/>
        <w:jc w:val="both"/>
        <w:rPr>
          <w:szCs w:val="28"/>
        </w:rPr>
      </w:pPr>
      <w:r w:rsidRPr="00173E92">
        <w:rPr>
          <w:szCs w:val="28"/>
        </w:rPr>
        <w:t xml:space="preserve">Работу по библиотечному обслуживанию осуществляют «Мурашинская межпоселенческая библиотечная система» и «Безбожниковская сельская библиотека» </w:t>
      </w:r>
    </w:p>
    <w:p w:rsidR="004F07D9" w:rsidRPr="00173E92" w:rsidRDefault="004F07D9" w:rsidP="004F07D9">
      <w:pPr>
        <w:ind w:left="-709" w:firstLine="709"/>
        <w:jc w:val="both"/>
        <w:rPr>
          <w:szCs w:val="28"/>
        </w:rPr>
      </w:pPr>
      <w:r w:rsidRPr="00173E92">
        <w:rPr>
          <w:szCs w:val="28"/>
        </w:rPr>
        <w:t>Музейно-выставочную деятельность в муниципальном округе осуществляет «Мурашинский историко-краеведческий музей»</w:t>
      </w:r>
      <w:r>
        <w:rPr>
          <w:szCs w:val="28"/>
        </w:rPr>
        <w:t>.</w:t>
      </w:r>
    </w:p>
    <w:p w:rsidR="004F07D9" w:rsidRDefault="004F07D9" w:rsidP="004F07D9">
      <w:pPr>
        <w:ind w:left="-709" w:firstLine="709"/>
        <w:jc w:val="both"/>
        <w:rPr>
          <w:szCs w:val="28"/>
        </w:rPr>
      </w:pPr>
      <w:r w:rsidRPr="00173E92">
        <w:rPr>
          <w:szCs w:val="28"/>
        </w:rPr>
        <w:t>Образовательную деятельность в сфере культуры по дополнительным предпрофессиональным общеобразовательным программам в области искусства выполняют 2</w:t>
      </w:r>
      <w:r>
        <w:rPr>
          <w:szCs w:val="28"/>
        </w:rPr>
        <w:t xml:space="preserve"> ДМШ</w:t>
      </w:r>
      <w:r w:rsidRPr="00173E92">
        <w:rPr>
          <w:szCs w:val="28"/>
        </w:rPr>
        <w:t>.</w:t>
      </w:r>
    </w:p>
    <w:p w:rsidR="004F07D9" w:rsidRDefault="004F07D9" w:rsidP="004F07D9">
      <w:pPr>
        <w:ind w:left="-709" w:firstLine="709"/>
        <w:jc w:val="both"/>
        <w:rPr>
          <w:szCs w:val="28"/>
        </w:rPr>
      </w:pPr>
    </w:p>
    <w:p w:rsidR="004F07D9" w:rsidRPr="00D24665" w:rsidRDefault="004F07D9" w:rsidP="004F07D9">
      <w:pPr>
        <w:ind w:left="-709" w:firstLine="709"/>
        <w:jc w:val="both"/>
        <w:rPr>
          <w:b/>
          <w:szCs w:val="28"/>
          <w:u w:val="single"/>
        </w:rPr>
      </w:pPr>
    </w:p>
    <w:p w:rsidR="004F07D9" w:rsidRPr="00D761A1" w:rsidRDefault="004F07D9" w:rsidP="004F07D9">
      <w:pPr>
        <w:pStyle w:val="af0"/>
        <w:ind w:left="-851" w:firstLine="709"/>
        <w:jc w:val="both"/>
        <w:rPr>
          <w:sz w:val="28"/>
          <w:szCs w:val="28"/>
        </w:rPr>
      </w:pPr>
      <w:r w:rsidRPr="00D761A1">
        <w:rPr>
          <w:sz w:val="28"/>
          <w:szCs w:val="28"/>
        </w:rPr>
        <w:t>За 2024 год культурно-досуговыми учреждениями проведено 1609 мероприятий, которые посетило 219,8 тыс. зрителей. На базе учреждений работает 93 клубных формирования различной направленности, в т.ч. 40 для детей, их посещает 1516 человек</w:t>
      </w:r>
      <w:r>
        <w:rPr>
          <w:sz w:val="28"/>
          <w:szCs w:val="28"/>
        </w:rPr>
        <w:t>.</w:t>
      </w:r>
      <w:r w:rsidRPr="00D761A1">
        <w:rPr>
          <w:sz w:val="28"/>
          <w:szCs w:val="28"/>
        </w:rPr>
        <w:t xml:space="preserve"> </w:t>
      </w:r>
    </w:p>
    <w:p w:rsidR="004F07D9" w:rsidRPr="00D761A1" w:rsidRDefault="004F07D9" w:rsidP="004F07D9">
      <w:pPr>
        <w:pStyle w:val="af0"/>
        <w:ind w:left="-851" w:firstLine="709"/>
        <w:jc w:val="both"/>
        <w:rPr>
          <w:sz w:val="28"/>
          <w:szCs w:val="28"/>
        </w:rPr>
      </w:pPr>
      <w:r w:rsidRPr="00D761A1">
        <w:rPr>
          <w:sz w:val="28"/>
          <w:szCs w:val="28"/>
        </w:rPr>
        <w:t>В 2024 году Безбожниковский СДК вошел в число победителей проекта «Местный дом культуры» 2024 года, направленный на развитие и укрепление материально-технической базы муниципальных домов культуры.</w:t>
      </w:r>
      <w:r>
        <w:rPr>
          <w:sz w:val="28"/>
          <w:szCs w:val="28"/>
        </w:rPr>
        <w:t xml:space="preserve"> </w:t>
      </w:r>
      <w:r w:rsidRPr="00D761A1">
        <w:rPr>
          <w:sz w:val="28"/>
          <w:szCs w:val="28"/>
        </w:rPr>
        <w:t>За счет областных средств и средств из местного бюджета была установлена механика, оборудована новая одежда сцены и закуплено современное оборудование (микшер и передатчик).</w:t>
      </w:r>
    </w:p>
    <w:p w:rsidR="004F07D9" w:rsidRPr="00D761A1" w:rsidRDefault="004F07D9" w:rsidP="004F07D9">
      <w:pPr>
        <w:pStyle w:val="af0"/>
        <w:ind w:left="-851" w:firstLine="709"/>
        <w:jc w:val="both"/>
      </w:pPr>
      <w:r w:rsidRPr="00D761A1">
        <w:rPr>
          <w:sz w:val="28"/>
          <w:szCs w:val="28"/>
        </w:rPr>
        <w:t>В прошедшем году работники учреждений культуры п. Безбожник приняли участие в реализации проекта по спортивному ориентированию среди разных групп населения «Мурашинский азимут</w:t>
      </w:r>
      <w:r w:rsidRPr="00D761A1">
        <w:t xml:space="preserve">», </w:t>
      </w:r>
      <w:r w:rsidRPr="00D761A1">
        <w:rPr>
          <w:sz w:val="28"/>
          <w:szCs w:val="28"/>
        </w:rPr>
        <w:t>который стал победителем Фонда президентских грантов.</w:t>
      </w:r>
    </w:p>
    <w:p w:rsidR="004F07D9" w:rsidRDefault="004F07D9" w:rsidP="004F07D9">
      <w:pPr>
        <w:widowControl w:val="0"/>
        <w:suppressAutoHyphens/>
        <w:spacing w:after="200"/>
        <w:ind w:left="-709" w:firstLine="709"/>
        <w:jc w:val="both"/>
        <w:rPr>
          <w:rFonts w:eastAsia="Arial"/>
          <w:szCs w:val="28"/>
        </w:rPr>
      </w:pPr>
      <w:r w:rsidRPr="00D761A1">
        <w:rPr>
          <w:rFonts w:eastAsia="Arial"/>
          <w:szCs w:val="28"/>
        </w:rPr>
        <w:t>Активное участие Безбожниковсий СДК принял в конкурсе «Серебряное созвездие» и в течение года провел соревнования среди ветеранов по крафтовым настольным</w:t>
      </w:r>
      <w:r>
        <w:rPr>
          <w:rFonts w:eastAsia="Arial"/>
          <w:szCs w:val="28"/>
        </w:rPr>
        <w:t xml:space="preserve"> играм «Игра – дело серьезное!»,</w:t>
      </w:r>
      <w:r w:rsidRPr="00363A8C">
        <w:t xml:space="preserve"> </w:t>
      </w:r>
      <w:r>
        <w:rPr>
          <w:szCs w:val="28"/>
        </w:rPr>
        <w:t>а также стал</w:t>
      </w:r>
      <w:r w:rsidRPr="00363A8C">
        <w:rPr>
          <w:rFonts w:eastAsia="Arial"/>
          <w:szCs w:val="28"/>
        </w:rPr>
        <w:t xml:space="preserve"> победителем конкурса на лучшее сельское учреждение культуры</w:t>
      </w:r>
      <w:r w:rsidRPr="00D761A1">
        <w:rPr>
          <w:rFonts w:eastAsia="Arial"/>
          <w:szCs w:val="28"/>
        </w:rPr>
        <w:t xml:space="preserve"> </w:t>
      </w:r>
    </w:p>
    <w:p w:rsidR="004F07D9" w:rsidRPr="004E10F0" w:rsidRDefault="004F07D9" w:rsidP="004F07D9">
      <w:pPr>
        <w:ind w:left="-851" w:firstLine="709"/>
        <w:jc w:val="center"/>
        <w:rPr>
          <w:b/>
          <w:color w:val="000000"/>
          <w:szCs w:val="28"/>
        </w:rPr>
      </w:pPr>
      <w:r w:rsidRPr="004E10F0">
        <w:rPr>
          <w:b/>
          <w:color w:val="000000"/>
          <w:szCs w:val="28"/>
        </w:rPr>
        <w:t>Физическая культура и спорт</w:t>
      </w:r>
    </w:p>
    <w:p w:rsidR="004F07D9" w:rsidRDefault="004F07D9" w:rsidP="004F07D9">
      <w:pPr>
        <w:ind w:left="-851" w:firstLine="709"/>
        <w:jc w:val="both"/>
        <w:rPr>
          <w:color w:val="000000"/>
          <w:szCs w:val="28"/>
        </w:rPr>
      </w:pPr>
      <w:r w:rsidRPr="004E10F0">
        <w:rPr>
          <w:color w:val="000000"/>
          <w:szCs w:val="28"/>
        </w:rPr>
        <w:t xml:space="preserve">В 2024 г. проведено 18 спортивных мероприятия. Среди них «Лыжня России – 2024», Соревнования среди трудовых коллективов, посвящённые Дню города, </w:t>
      </w:r>
      <w:r w:rsidRPr="004E10F0">
        <w:rPr>
          <w:color w:val="000000"/>
          <w:szCs w:val="28"/>
        </w:rPr>
        <w:lastRenderedPageBreak/>
        <w:t>соревнования, посвящённые Дню физкультурника, открытый турнир по настольному теннису памяти В.П.Зыкина, межмуниципальный турнир по настольному теннису среди ветеранов.</w:t>
      </w:r>
    </w:p>
    <w:p w:rsidR="004F07D9" w:rsidRPr="004E10F0" w:rsidRDefault="004F07D9" w:rsidP="004F07D9">
      <w:pPr>
        <w:ind w:left="-851" w:firstLine="709"/>
        <w:jc w:val="both"/>
        <w:rPr>
          <w:color w:val="000000"/>
          <w:szCs w:val="28"/>
        </w:rPr>
      </w:pPr>
      <w:r w:rsidRPr="00585CE3">
        <w:rPr>
          <w:color w:val="000000"/>
          <w:szCs w:val="28"/>
        </w:rPr>
        <w:t>В г. Мураши функционирует малая спортивная площадка «Готов к труду и обороне», универсальная площадка «Газпром – детям», беговая дорожка на стадионе «Локомотив», 2 площадки с тренажёрами, футбольная «коробка» и 1 площадка с тренажёрами в п.Староверческий.</w:t>
      </w:r>
    </w:p>
    <w:p w:rsidR="004F07D9" w:rsidRPr="004E10F0" w:rsidRDefault="004F07D9" w:rsidP="004F07D9">
      <w:pPr>
        <w:ind w:left="-851" w:firstLine="709"/>
        <w:jc w:val="both"/>
        <w:rPr>
          <w:color w:val="000000"/>
          <w:szCs w:val="28"/>
        </w:rPr>
      </w:pPr>
      <w:r w:rsidRPr="004E10F0">
        <w:rPr>
          <w:color w:val="000000"/>
          <w:szCs w:val="28"/>
        </w:rPr>
        <w:t>В большом спортивном зале ДЮСШ ежедневно проходят тренировки учебных групп секции мини-футбола спортивной школы. В ДЮСШ г. Мураши функционирует секция пауэлифтинга. Воспитанница секции пауэрлифтинга стала победителем в своей категории первенства приволжского федерального округа по троеборью и троеборью классическому в г. Йошкар-Ола</w:t>
      </w:r>
      <w:r>
        <w:rPr>
          <w:color w:val="000000"/>
          <w:szCs w:val="28"/>
        </w:rPr>
        <w:t>.</w:t>
      </w:r>
      <w:r w:rsidRPr="004E10F0">
        <w:rPr>
          <w:color w:val="000000"/>
          <w:szCs w:val="28"/>
        </w:rPr>
        <w:t xml:space="preserve"> </w:t>
      </w:r>
    </w:p>
    <w:p w:rsidR="004F07D9" w:rsidRPr="004E10F0" w:rsidRDefault="004F07D9" w:rsidP="004F07D9">
      <w:pPr>
        <w:ind w:left="-851" w:firstLine="709"/>
        <w:jc w:val="both"/>
        <w:rPr>
          <w:color w:val="000000"/>
          <w:szCs w:val="28"/>
        </w:rPr>
      </w:pPr>
      <w:r w:rsidRPr="004E10F0">
        <w:rPr>
          <w:color w:val="000000"/>
          <w:szCs w:val="28"/>
        </w:rPr>
        <w:t>Воспитанники секции настольного тенниса принимают участие в областных соревнованиях: чемпионате Кировской области, первенстве Кировской области, чемпионате г. Кирова и областных лигах учащихся и занимают призовые места.</w:t>
      </w:r>
    </w:p>
    <w:p w:rsidR="004F07D9" w:rsidRDefault="004F07D9" w:rsidP="004F07D9">
      <w:pPr>
        <w:ind w:left="-851" w:firstLine="709"/>
        <w:jc w:val="both"/>
        <w:rPr>
          <w:color w:val="000000"/>
          <w:szCs w:val="28"/>
        </w:rPr>
      </w:pPr>
      <w:r w:rsidRPr="004E10F0">
        <w:rPr>
          <w:color w:val="000000"/>
          <w:szCs w:val="28"/>
        </w:rPr>
        <w:t>В рамках регионального проекта «Спорт – норма жизни» приобретены</w:t>
      </w:r>
      <w:r>
        <w:rPr>
          <w:color w:val="000000"/>
          <w:szCs w:val="28"/>
        </w:rPr>
        <w:t xml:space="preserve"> э</w:t>
      </w:r>
      <w:r w:rsidRPr="004E10F0">
        <w:rPr>
          <w:color w:val="000000"/>
          <w:szCs w:val="28"/>
        </w:rPr>
        <w:t>лектронное</w:t>
      </w:r>
      <w:r w:rsidRPr="00A959DC">
        <w:rPr>
          <w:color w:val="000000"/>
          <w:szCs w:val="28"/>
        </w:rPr>
        <w:t xml:space="preserve"> информационное та</w:t>
      </w:r>
      <w:r>
        <w:rPr>
          <w:color w:val="000000"/>
          <w:szCs w:val="28"/>
        </w:rPr>
        <w:t>бло, пьедестал, ботинки лыжные и другое на общую сумму</w:t>
      </w:r>
      <w:r w:rsidRPr="004E10F0">
        <w:rPr>
          <w:color w:val="000000"/>
          <w:szCs w:val="28"/>
        </w:rPr>
        <w:t xml:space="preserve"> 500 тыс.руб</w:t>
      </w:r>
      <w:r>
        <w:rPr>
          <w:color w:val="000000"/>
          <w:szCs w:val="28"/>
        </w:rPr>
        <w:t>.</w:t>
      </w:r>
    </w:p>
    <w:p w:rsidR="004F07D9" w:rsidRPr="004E10F0" w:rsidRDefault="004F07D9" w:rsidP="004F07D9">
      <w:pPr>
        <w:ind w:left="-851" w:firstLine="709"/>
        <w:jc w:val="both"/>
        <w:rPr>
          <w:color w:val="000000"/>
          <w:szCs w:val="28"/>
        </w:rPr>
      </w:pPr>
      <w:r w:rsidRPr="004E10F0">
        <w:rPr>
          <w:color w:val="000000"/>
          <w:szCs w:val="28"/>
        </w:rPr>
        <w:t xml:space="preserve">Доля населения, регулярно занимающегося физической культурой и спортом в 2024 году составила 54,5 % </w:t>
      </w:r>
    </w:p>
    <w:p w:rsidR="004F07D9" w:rsidRPr="004E10F0" w:rsidRDefault="004F07D9" w:rsidP="004F07D9">
      <w:pPr>
        <w:ind w:left="-851" w:firstLine="709"/>
        <w:jc w:val="both"/>
        <w:rPr>
          <w:color w:val="000000"/>
          <w:szCs w:val="28"/>
        </w:rPr>
      </w:pPr>
      <w:r w:rsidRPr="004E10F0">
        <w:rPr>
          <w:color w:val="000000"/>
          <w:szCs w:val="28"/>
        </w:rPr>
        <w:t>Доля обучающихся, систематически занимающихся физической культурой и спортом, в общей численности обучающихся в 2024 году составила 100%</w:t>
      </w:r>
    </w:p>
    <w:p w:rsidR="004F07D9" w:rsidRPr="004E10F0" w:rsidRDefault="004F07D9" w:rsidP="004F07D9">
      <w:pPr>
        <w:spacing w:before="240"/>
        <w:jc w:val="center"/>
        <w:rPr>
          <w:b/>
          <w:szCs w:val="28"/>
        </w:rPr>
      </w:pPr>
      <w:r w:rsidRPr="004E10F0">
        <w:rPr>
          <w:b/>
          <w:szCs w:val="28"/>
        </w:rPr>
        <w:t>Работа с молодежью</w:t>
      </w:r>
    </w:p>
    <w:p w:rsidR="004F07D9" w:rsidRDefault="004F07D9" w:rsidP="004F07D9">
      <w:pPr>
        <w:ind w:left="-567" w:firstLine="709"/>
        <w:jc w:val="both"/>
        <w:rPr>
          <w:szCs w:val="28"/>
        </w:rPr>
      </w:pPr>
      <w:r w:rsidRPr="004E10F0">
        <w:rPr>
          <w:szCs w:val="28"/>
        </w:rPr>
        <w:t>Численность молодёжи в Мурашинском округе – около 1442 человек (с 14 до 35 лет) Во всех школах созданы и осуществляют свою деятельность детские общественные объединения различной направленности. На базе четырех школ осуществляют свою деятельность волонтёрские (добровольческие) объединения.</w:t>
      </w:r>
    </w:p>
    <w:p w:rsidR="004F07D9" w:rsidRPr="004E10F0" w:rsidRDefault="004F07D9" w:rsidP="004F07D9">
      <w:pPr>
        <w:ind w:left="-567" w:firstLine="709"/>
        <w:jc w:val="both"/>
        <w:rPr>
          <w:szCs w:val="28"/>
        </w:rPr>
      </w:pPr>
      <w:r w:rsidRPr="004E10F0">
        <w:rPr>
          <w:szCs w:val="28"/>
        </w:rPr>
        <w:t xml:space="preserve">Организация «Молодая Гвардия» продолжает свою деятельность. Ведётся работа по оказанию помощи семьям участников СВО, благоустройству города и сельских населенных пунктов, проведению акций различной направленности. </w:t>
      </w:r>
    </w:p>
    <w:p w:rsidR="004F07D9" w:rsidRDefault="004F07D9" w:rsidP="004F07D9">
      <w:pPr>
        <w:ind w:left="-567" w:firstLine="709"/>
        <w:jc w:val="both"/>
        <w:rPr>
          <w:szCs w:val="28"/>
        </w:rPr>
      </w:pPr>
      <w:r w:rsidRPr="004E10F0">
        <w:rPr>
          <w:szCs w:val="28"/>
        </w:rPr>
        <w:t>В 2024 году молодёжь района продолжила участвовать в акции #МЫВМЕСТЕ по сбору гуманитарной помощи, помощи участникам СВО, изготовлению открыток солдатам, подготовке посылок солдатам. Данную работу осуществляет муниципальный штаб «МЫВМЕСТЕ</w:t>
      </w:r>
      <w:r>
        <w:rPr>
          <w:szCs w:val="28"/>
        </w:rPr>
        <w:t>»</w:t>
      </w:r>
    </w:p>
    <w:p w:rsidR="004F07D9" w:rsidRPr="004E10F0" w:rsidRDefault="004F07D9" w:rsidP="004F07D9">
      <w:pPr>
        <w:ind w:left="-567" w:firstLine="709"/>
        <w:jc w:val="both"/>
        <w:rPr>
          <w:szCs w:val="28"/>
        </w:rPr>
      </w:pPr>
      <w:r w:rsidRPr="00160CD4">
        <w:rPr>
          <w:szCs w:val="28"/>
        </w:rPr>
        <w:t>Совет молодежи</w:t>
      </w:r>
      <w:r>
        <w:rPr>
          <w:szCs w:val="28"/>
        </w:rPr>
        <w:t>,</w:t>
      </w:r>
      <w:r w:rsidRPr="00160CD4">
        <w:rPr>
          <w:szCs w:val="28"/>
        </w:rPr>
        <w:t xml:space="preserve"> создан</w:t>
      </w:r>
      <w:r>
        <w:rPr>
          <w:szCs w:val="28"/>
        </w:rPr>
        <w:t>ный</w:t>
      </w:r>
      <w:r w:rsidRPr="00160CD4">
        <w:rPr>
          <w:szCs w:val="28"/>
        </w:rPr>
        <w:t xml:space="preserve"> в марте 2023 года, </w:t>
      </w:r>
      <w:r>
        <w:rPr>
          <w:szCs w:val="28"/>
        </w:rPr>
        <w:t>продолжил свою работу. Заседания Совета проводятся для</w:t>
      </w:r>
      <w:r w:rsidRPr="00160CD4">
        <w:rPr>
          <w:szCs w:val="28"/>
        </w:rPr>
        <w:t xml:space="preserve"> обсуждения насущ</w:t>
      </w:r>
      <w:r>
        <w:rPr>
          <w:szCs w:val="28"/>
        </w:rPr>
        <w:t>ных</w:t>
      </w:r>
      <w:r w:rsidRPr="00160CD4">
        <w:rPr>
          <w:szCs w:val="28"/>
        </w:rPr>
        <w:t xml:space="preserve"> проблем и своих инициатив для использования в работе с молодежью. В 2024</w:t>
      </w:r>
      <w:r>
        <w:rPr>
          <w:szCs w:val="28"/>
        </w:rPr>
        <w:t xml:space="preserve"> были</w:t>
      </w:r>
      <w:r w:rsidRPr="00160CD4">
        <w:rPr>
          <w:szCs w:val="28"/>
        </w:rPr>
        <w:t xml:space="preserve"> организова</w:t>
      </w:r>
      <w:r>
        <w:rPr>
          <w:szCs w:val="28"/>
        </w:rPr>
        <w:t>ны</w:t>
      </w:r>
      <w:r w:rsidRPr="00160CD4">
        <w:rPr>
          <w:szCs w:val="28"/>
        </w:rPr>
        <w:t xml:space="preserve"> поздравления с Днем матери матерей погибши</w:t>
      </w:r>
      <w:r>
        <w:rPr>
          <w:szCs w:val="28"/>
        </w:rPr>
        <w:t>х военнослужащих СВО,</w:t>
      </w:r>
      <w:r w:rsidRPr="00160CD4">
        <w:rPr>
          <w:szCs w:val="28"/>
        </w:rPr>
        <w:t xml:space="preserve"> костюмированное поздравление с вручением подарков детей погибших в</w:t>
      </w:r>
      <w:r>
        <w:rPr>
          <w:szCs w:val="28"/>
        </w:rPr>
        <w:t>оеннослужащих СВО с Новым годом и другое.</w:t>
      </w:r>
    </w:p>
    <w:p w:rsidR="004F07D9" w:rsidRPr="004E10F0" w:rsidRDefault="004F07D9" w:rsidP="004F07D9">
      <w:pPr>
        <w:ind w:left="-567" w:firstLine="709"/>
        <w:jc w:val="both"/>
        <w:rPr>
          <w:szCs w:val="28"/>
        </w:rPr>
      </w:pPr>
      <w:r w:rsidRPr="004E10F0">
        <w:rPr>
          <w:szCs w:val="28"/>
        </w:rPr>
        <w:t xml:space="preserve">20 сентября 2024 года в г. Мураши открыто новое молодёжное пространство «Отличное место». </w:t>
      </w:r>
      <w:r>
        <w:rPr>
          <w:szCs w:val="28"/>
        </w:rPr>
        <w:t>П</w:t>
      </w:r>
      <w:r w:rsidRPr="004E10F0">
        <w:rPr>
          <w:szCs w:val="28"/>
        </w:rPr>
        <w:t>ров</w:t>
      </w:r>
      <w:r>
        <w:rPr>
          <w:szCs w:val="28"/>
        </w:rPr>
        <w:t>одятся</w:t>
      </w:r>
      <w:r w:rsidRPr="004E10F0">
        <w:rPr>
          <w:szCs w:val="28"/>
        </w:rPr>
        <w:t xml:space="preserve"> мероприяти</w:t>
      </w:r>
      <w:r>
        <w:rPr>
          <w:szCs w:val="28"/>
        </w:rPr>
        <w:t>я</w:t>
      </w:r>
      <w:r w:rsidRPr="004E10F0">
        <w:rPr>
          <w:szCs w:val="28"/>
        </w:rPr>
        <w:t xml:space="preserve"> по направлениям молодежной политики, о</w:t>
      </w:r>
      <w:r>
        <w:rPr>
          <w:szCs w:val="28"/>
        </w:rPr>
        <w:t>беспечивающие</w:t>
      </w:r>
      <w:r w:rsidRPr="004E10F0">
        <w:rPr>
          <w:szCs w:val="28"/>
        </w:rPr>
        <w:t xml:space="preserve"> вовлечение широкого круга молодежи в созидательную активность.</w:t>
      </w:r>
    </w:p>
    <w:p w:rsidR="004F07D9" w:rsidRDefault="004F07D9" w:rsidP="004F07D9">
      <w:pPr>
        <w:spacing w:before="240"/>
        <w:jc w:val="center"/>
        <w:rPr>
          <w:b/>
          <w:szCs w:val="28"/>
        </w:rPr>
      </w:pPr>
      <w:r w:rsidRPr="001232BA">
        <w:rPr>
          <w:b/>
          <w:szCs w:val="28"/>
        </w:rPr>
        <w:lastRenderedPageBreak/>
        <w:t>Здравоохранение</w:t>
      </w:r>
    </w:p>
    <w:p w:rsidR="004F07D9" w:rsidRPr="001A2E85" w:rsidRDefault="004F07D9" w:rsidP="004F07D9">
      <w:pPr>
        <w:widowControl w:val="0"/>
        <w:suppressAutoHyphens/>
        <w:ind w:left="-567" w:firstLine="709"/>
        <w:jc w:val="both"/>
        <w:rPr>
          <w:rFonts w:eastAsia="Arial Unicode MS"/>
          <w:kern w:val="1"/>
          <w:szCs w:val="28"/>
          <w:lang w:eastAsia="hi-IN" w:bidi="hi-IN"/>
        </w:rPr>
      </w:pPr>
      <w:r w:rsidRPr="001A2E85">
        <w:rPr>
          <w:rFonts w:eastAsia="Arial Unicode MS"/>
          <w:kern w:val="1"/>
          <w:szCs w:val="28"/>
          <w:lang w:eastAsia="hi-IN" w:bidi="hi-IN"/>
        </w:rPr>
        <w:t>Медицинское обслуживание населения округа осуществляет КОГБУЗ «Мурашинская ЦРБ» в составе: ЦРБ, 3-х врачебных амбулаторий и 4-х ФАП.</w:t>
      </w:r>
    </w:p>
    <w:p w:rsidR="004F07D9" w:rsidRPr="001A2E85" w:rsidRDefault="004F07D9" w:rsidP="004F07D9">
      <w:pPr>
        <w:widowControl w:val="0"/>
        <w:suppressAutoHyphens/>
        <w:ind w:left="-567" w:firstLine="709"/>
        <w:jc w:val="both"/>
        <w:rPr>
          <w:rFonts w:eastAsia="Arial Unicode MS"/>
          <w:kern w:val="1"/>
          <w:szCs w:val="28"/>
          <w:lang w:eastAsia="hi-IN" w:bidi="hi-IN"/>
        </w:rPr>
      </w:pPr>
      <w:r w:rsidRPr="001A2E85">
        <w:rPr>
          <w:rFonts w:eastAsia="Arial Unicode MS"/>
          <w:kern w:val="1"/>
          <w:szCs w:val="28"/>
          <w:lang w:eastAsia="hi-IN" w:bidi="hi-IN"/>
        </w:rPr>
        <w:t xml:space="preserve">Количество физических лиц-врачей за 2024 год — 21 человек, количество физических лиц средних медицинских работников — 53 человека. </w:t>
      </w:r>
    </w:p>
    <w:p w:rsidR="004F07D9" w:rsidRPr="001A2E85" w:rsidRDefault="004F07D9" w:rsidP="004F07D9">
      <w:pPr>
        <w:widowControl w:val="0"/>
        <w:suppressAutoHyphens/>
        <w:ind w:left="-567" w:firstLine="709"/>
        <w:jc w:val="both"/>
        <w:rPr>
          <w:rFonts w:eastAsia="Arial Unicode MS"/>
          <w:kern w:val="1"/>
          <w:szCs w:val="28"/>
          <w:lang w:eastAsia="hi-IN" w:bidi="hi-IN"/>
        </w:rPr>
      </w:pPr>
      <w:r w:rsidRPr="001A2E85">
        <w:rPr>
          <w:rFonts w:eastAsia="Arial Unicode MS"/>
          <w:kern w:val="1"/>
          <w:szCs w:val="28"/>
          <w:lang w:eastAsia="hi-IN" w:bidi="hi-IN"/>
        </w:rPr>
        <w:t xml:space="preserve">Выполнены работы по капитальному ремонту объекта недвижимого имущества в рамках реализации региональных программ модернизации первичного звена здравоохранения (Здание поликлиники, Кузнецовский ФАП). </w:t>
      </w:r>
    </w:p>
    <w:p w:rsidR="004F07D9" w:rsidRPr="001A2E85" w:rsidRDefault="004F07D9" w:rsidP="004F07D9">
      <w:pPr>
        <w:widowControl w:val="0"/>
        <w:suppressAutoHyphens/>
        <w:ind w:left="-567" w:firstLine="709"/>
        <w:jc w:val="both"/>
        <w:rPr>
          <w:rFonts w:eastAsia="Arial Unicode MS"/>
          <w:kern w:val="1"/>
          <w:szCs w:val="28"/>
          <w:lang w:eastAsia="hi-IN" w:bidi="hi-IN"/>
        </w:rPr>
      </w:pPr>
      <w:r w:rsidRPr="001A2E85">
        <w:rPr>
          <w:rFonts w:eastAsia="Arial Unicode MS"/>
          <w:kern w:val="1"/>
          <w:szCs w:val="28"/>
          <w:lang w:eastAsia="hi-IN" w:bidi="hi-IN"/>
        </w:rPr>
        <w:t>В 2024 году приобретено оборудование - система рентгеновская диагностическая передвижная.</w:t>
      </w:r>
    </w:p>
    <w:p w:rsidR="004F07D9" w:rsidRPr="001A2E85" w:rsidRDefault="004F07D9" w:rsidP="004F07D9">
      <w:pPr>
        <w:widowControl w:val="0"/>
        <w:suppressAutoHyphens/>
        <w:ind w:left="-567" w:firstLine="709"/>
        <w:jc w:val="both"/>
        <w:rPr>
          <w:rFonts w:eastAsia="Arial Unicode MS"/>
          <w:kern w:val="1"/>
          <w:szCs w:val="28"/>
          <w:lang w:eastAsia="hi-IN" w:bidi="hi-IN"/>
        </w:rPr>
      </w:pPr>
      <w:r w:rsidRPr="001A2E85">
        <w:rPr>
          <w:rFonts w:eastAsia="Arial Unicode MS"/>
          <w:kern w:val="1"/>
          <w:szCs w:val="28"/>
          <w:lang w:eastAsia="hi-IN" w:bidi="hi-IN"/>
        </w:rPr>
        <w:t xml:space="preserve">В 2024 году расширился штат молодых специалистов: три врача – терапевта участковые, врач - терапевт стационара, врач-онколог, а также одна выпускница Кировского медицинского колледжа. </w:t>
      </w:r>
    </w:p>
    <w:p w:rsidR="004F07D9" w:rsidRDefault="004F07D9" w:rsidP="004F07D9">
      <w:pPr>
        <w:widowControl w:val="0"/>
        <w:suppressAutoHyphens/>
        <w:ind w:left="-567" w:firstLine="709"/>
        <w:jc w:val="both"/>
        <w:rPr>
          <w:rFonts w:eastAsia="Arial Unicode MS"/>
          <w:kern w:val="1"/>
          <w:szCs w:val="28"/>
          <w:lang w:eastAsia="hi-IN" w:bidi="hi-IN"/>
        </w:rPr>
      </w:pPr>
      <w:r w:rsidRPr="001A2E85">
        <w:rPr>
          <w:rFonts w:eastAsia="Arial Unicode MS"/>
          <w:kern w:val="1"/>
          <w:szCs w:val="28"/>
          <w:lang w:eastAsia="hi-IN" w:bidi="hi-IN"/>
        </w:rPr>
        <w:t>Автопарк ЦРБ по нацпроекту «Здравоохранения» пополнился новым автомобилем.</w:t>
      </w:r>
    </w:p>
    <w:p w:rsidR="004F07D9" w:rsidRDefault="004F07D9" w:rsidP="004F07D9">
      <w:pPr>
        <w:widowControl w:val="0"/>
        <w:suppressAutoHyphens/>
        <w:ind w:left="-567" w:firstLine="709"/>
        <w:jc w:val="both"/>
        <w:rPr>
          <w:rFonts w:eastAsia="Arial Unicode MS"/>
          <w:kern w:val="1"/>
          <w:szCs w:val="28"/>
          <w:lang w:eastAsia="hi-IN" w:bidi="hi-IN"/>
        </w:rPr>
      </w:pPr>
    </w:p>
    <w:p w:rsidR="004F07D9" w:rsidRDefault="004F07D9" w:rsidP="004F07D9">
      <w:pPr>
        <w:widowControl w:val="0"/>
        <w:suppressAutoHyphens/>
        <w:ind w:left="-567" w:firstLine="709"/>
        <w:jc w:val="both"/>
        <w:rPr>
          <w:rFonts w:eastAsia="Arial Unicode MS"/>
          <w:b/>
          <w:kern w:val="1"/>
          <w:szCs w:val="28"/>
          <w:lang w:eastAsia="hi-IN" w:bidi="hi-IN"/>
        </w:rPr>
      </w:pPr>
    </w:p>
    <w:p w:rsidR="004F07D9" w:rsidRPr="003F7295" w:rsidRDefault="004F07D9" w:rsidP="004F07D9">
      <w:pPr>
        <w:widowControl w:val="0"/>
        <w:suppressAutoHyphens/>
        <w:ind w:left="-567" w:firstLine="709"/>
        <w:jc w:val="center"/>
        <w:rPr>
          <w:rFonts w:eastAsia="Arial Unicode MS"/>
          <w:b/>
          <w:kern w:val="1"/>
          <w:szCs w:val="28"/>
          <w:lang w:eastAsia="hi-IN" w:bidi="hi-IN"/>
        </w:rPr>
      </w:pPr>
      <w:r w:rsidRPr="003F7295">
        <w:rPr>
          <w:rFonts w:eastAsia="Arial Unicode MS"/>
          <w:b/>
          <w:kern w:val="1"/>
          <w:szCs w:val="28"/>
          <w:lang w:eastAsia="hi-IN" w:bidi="hi-IN"/>
        </w:rPr>
        <w:t>Оказание гуманитарной помощи военнослужащим СВО, жителям новых и приграничны</w:t>
      </w:r>
      <w:r>
        <w:rPr>
          <w:rFonts w:eastAsia="Arial Unicode MS"/>
          <w:b/>
          <w:kern w:val="1"/>
          <w:szCs w:val="28"/>
          <w:lang w:eastAsia="hi-IN" w:bidi="hi-IN"/>
        </w:rPr>
        <w:t>х территорий, сотрудничество с б</w:t>
      </w:r>
      <w:r w:rsidRPr="003F7295">
        <w:rPr>
          <w:rFonts w:eastAsia="Arial Unicode MS"/>
          <w:b/>
          <w:kern w:val="1"/>
          <w:szCs w:val="28"/>
          <w:lang w:eastAsia="hi-IN" w:bidi="hi-IN"/>
        </w:rPr>
        <w:t>лаготворительным фондом «За Вятку».</w:t>
      </w:r>
    </w:p>
    <w:p w:rsidR="004F07D9" w:rsidRDefault="004F07D9" w:rsidP="004F07D9">
      <w:pPr>
        <w:widowControl w:val="0"/>
        <w:suppressAutoHyphens/>
        <w:ind w:left="-567" w:firstLine="709"/>
        <w:rPr>
          <w:rFonts w:eastAsia="Arial Unicode MS"/>
          <w:kern w:val="1"/>
          <w:szCs w:val="28"/>
          <w:lang w:eastAsia="hi-IN" w:bidi="hi-IN"/>
        </w:rPr>
      </w:pP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 xml:space="preserve">Мурашинский муниципальный округ в рамках своей компетенции и возможностей активно участвует в оказании гуманитарной помощи военнослужащим специальной военной операции и мирным жителям. </w:t>
      </w: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В основном, работа ведётся во взаимодействии с районным представительством Благотворительного фонда «За Вятку» на основании соглашения об оказании помощи участникам СВО из Кировской области, подписанного губернатором А. В. Соколовым и директором фонда С. А. Крутиковым.</w:t>
      </w: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 xml:space="preserve">В 2024 году на территории округа работали 6 волонтёрских пунктов фонда по плетению маскировочных сетей и сбору гуманитарной помощи. Лидером волонтёров является официальный представитель фонда в районе И. Н. Харюшина, основной волонтёрский центр находится в редакции газеты «Знамя труда», на базе областного учреждения, остальные – в муниципальных помещениях в учреждениях культуры и образования, в административных помещениях. </w:t>
      </w: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 xml:space="preserve">За 2024 год напрямую в части и на склад фонда из Мурашинского направлено 210 маскировочных сетей общей площадью 3840 кв. м., а также блиндажные свечи, сухие души. </w:t>
      </w: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В течение года совместно с администрацией, учреждениями культуры, образования и фондом «За Вятку» проведены 16 благотворительных мероприятий: концертов и акций. За время проведения было собрано порядка 350 тысяч рублей. Все они направлены на выполнение заявок военнослужащих. 180 тысяч рублей, привлеченных в качестве добровольных пожертвований от населения, направлены на приобретение материалов для изготовления сетей, душей, свечей.</w:t>
      </w:r>
    </w:p>
    <w:p w:rsidR="004F07D9"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lastRenderedPageBreak/>
        <w:t>В постоянное оказание помощи вовлечены ООО «Лесэкспорт», ООО ЛЗК «Лунвож», ОАО «Мурашинский фанерный завод», ООО «УРАЛХИМ-ТРАНС» вагонное ремонтное депо Мураши, Помогают выполнять заявки военнослужащих ИП Плехов В. Ю. (помимо фонда), ООО «Джокер», ИП Мезенцев В. Ю,, ИП Антипин Д. Н., ИП Ситников В. П., ИП Долговязов Е.А., ИП Чернышева С. Е., ИП Бушков А., АО «Майсклес», ООО «Компания А1», ИП Полещук Д. П.</w:t>
      </w: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Привлечено финансовых средств на выполнение заявок порядка 100 т.р., в натуральной форме направлены в зону боевых действий и на приграничные территории фанера, пеллеты топливные, пиломатериал, изготовлены печки-буржуйки, колёсные носилки.</w:t>
      </w: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Администрация Мурашинского муниципального округа в обязательном порядке участвует во всех акциях, на постоянной основе отвечает за доставку собранной помощи в Киров в центры распределения. Коллектив участвует в изготовлении сетей, благотворительных финансовых сборах и сборе гуманитарной помощи совместно с населением округа.</w:t>
      </w: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 xml:space="preserve">За 2024 год в части и на склад фонда отправлены более 1000 банок консервации, 170 коробок с различными продуктовыми наборами (чай, кофе, сладости, продукты быстрого приготовления, мёд). Направлено несколько тысяч предметов белья, носков, перчаток. Около 100 коробок медицинских принадлежностей разного назначения. 70 коробок гигиенических принадлежностей, репелленты. Для госпиталей носилки, трости. </w:t>
      </w: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Из Мурашинского муниципального округа направлено различной помощи мирным жителям: Белгородской области 30 коробок, Курской области -70 коробок.</w:t>
      </w: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Администрация играет связующую роль в организации сотрудничества бизнес-сообщества округа с Правительством области для отправки на новые территории и подшефный район пиломатериалов и топливных брикетов, фанеры.</w:t>
      </w: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 xml:space="preserve">В оказании помощи участникам СВО в округе задействовано порядка 150 волонтёров во всех населённых пунктах. Организация деятельности волонтёров СВО в Мурашинском муниципальном округе отмечена на уровне области. В том числе эта слаженная работа послужила основанием для того, что среди первых 17 нагрудных знаков «Народный фронт. Всё для Победы!» в Кировской области один из них направлен именно в Мурашинский муниципальный округ. </w:t>
      </w:r>
    </w:p>
    <w:p w:rsidR="004F07D9" w:rsidRPr="003F7295"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 xml:space="preserve">В округе поддерживаются все региональные меры социальной поддержки участников СВО и членов их семей. </w:t>
      </w:r>
    </w:p>
    <w:p w:rsidR="004F07D9" w:rsidRDefault="004F07D9" w:rsidP="004F07D9">
      <w:pPr>
        <w:widowControl w:val="0"/>
        <w:suppressAutoHyphens/>
        <w:ind w:left="-567" w:firstLine="709"/>
        <w:jc w:val="both"/>
        <w:rPr>
          <w:rFonts w:eastAsia="Arial Unicode MS"/>
          <w:kern w:val="1"/>
          <w:szCs w:val="28"/>
          <w:lang w:eastAsia="hi-IN" w:bidi="hi-IN"/>
        </w:rPr>
      </w:pPr>
      <w:r w:rsidRPr="003F7295">
        <w:rPr>
          <w:rFonts w:eastAsia="Arial Unicode MS"/>
          <w:kern w:val="1"/>
          <w:szCs w:val="28"/>
          <w:lang w:eastAsia="hi-IN" w:bidi="hi-IN"/>
        </w:rPr>
        <w:t>Работа по оказанию всех видов помощи в 2025 году не останавливается и набирает новые обороты. Спасибо всем, кто в ней участвует. Только вместе победим!</w:t>
      </w:r>
    </w:p>
    <w:p w:rsidR="004F07D9" w:rsidRDefault="004F07D9" w:rsidP="004F07D9">
      <w:pPr>
        <w:widowControl w:val="0"/>
        <w:suppressAutoHyphens/>
        <w:ind w:left="-567" w:firstLine="709"/>
        <w:rPr>
          <w:rFonts w:eastAsia="Arial Unicode MS"/>
          <w:b/>
          <w:kern w:val="1"/>
          <w:szCs w:val="28"/>
          <w:u w:val="single"/>
          <w:lang w:eastAsia="hi-IN" w:bidi="hi-IN"/>
        </w:rPr>
      </w:pPr>
    </w:p>
    <w:p w:rsidR="004F07D9" w:rsidRDefault="004F07D9" w:rsidP="004F07D9">
      <w:pPr>
        <w:widowControl w:val="0"/>
        <w:suppressAutoHyphens/>
        <w:ind w:left="-567" w:firstLine="709"/>
        <w:jc w:val="both"/>
        <w:rPr>
          <w:rFonts w:eastAsia="Arial Unicode MS"/>
          <w:kern w:val="1"/>
          <w:szCs w:val="28"/>
          <w:lang w:eastAsia="hi-IN" w:bidi="hi-IN"/>
        </w:rPr>
      </w:pPr>
    </w:p>
    <w:p w:rsidR="004F07D9" w:rsidRDefault="004F07D9" w:rsidP="004F07D9">
      <w:pPr>
        <w:widowControl w:val="0"/>
        <w:suppressAutoHyphens/>
        <w:ind w:left="-567" w:firstLine="709"/>
        <w:jc w:val="center"/>
        <w:rPr>
          <w:rFonts w:eastAsia="Arial Unicode MS"/>
          <w:b/>
          <w:kern w:val="1"/>
          <w:szCs w:val="28"/>
          <w:lang w:eastAsia="hi-IN" w:bidi="hi-IN"/>
        </w:rPr>
      </w:pPr>
      <w:r w:rsidRPr="00FD0C53">
        <w:rPr>
          <w:rFonts w:eastAsia="Arial Unicode MS"/>
          <w:b/>
          <w:kern w:val="1"/>
          <w:szCs w:val="28"/>
          <w:lang w:eastAsia="hi-IN" w:bidi="hi-IN"/>
        </w:rPr>
        <w:t>Социальное партнерство</w:t>
      </w:r>
    </w:p>
    <w:p w:rsidR="004F07D9" w:rsidRPr="00FD0C53" w:rsidRDefault="004F07D9" w:rsidP="004F07D9">
      <w:pPr>
        <w:widowControl w:val="0"/>
        <w:suppressAutoHyphens/>
        <w:ind w:left="-567" w:firstLine="142"/>
        <w:jc w:val="center"/>
        <w:rPr>
          <w:rFonts w:eastAsia="+mn-ea" w:cs="Mangal"/>
          <w:bCs/>
          <w:iCs/>
          <w:color w:val="000000"/>
          <w:kern w:val="24"/>
          <w:szCs w:val="28"/>
          <w:lang w:eastAsia="hi-IN" w:bidi="hi-IN"/>
        </w:rPr>
      </w:pPr>
      <w:r w:rsidRPr="00FD0C53">
        <w:rPr>
          <w:rFonts w:eastAsia="+mn-ea" w:cs="Mangal"/>
          <w:bCs/>
          <w:iCs/>
          <w:color w:val="000000"/>
          <w:kern w:val="24"/>
          <w:szCs w:val="28"/>
          <w:lang w:eastAsia="hi-IN" w:bidi="hi-IN"/>
        </w:rPr>
        <w:t>В рамках соглашений о сотрудн</w:t>
      </w:r>
      <w:r>
        <w:rPr>
          <w:rFonts w:eastAsia="+mn-ea" w:cs="Mangal"/>
          <w:bCs/>
          <w:iCs/>
          <w:color w:val="000000"/>
          <w:kern w:val="24"/>
          <w:szCs w:val="28"/>
          <w:lang w:eastAsia="hi-IN" w:bidi="hi-IN"/>
        </w:rPr>
        <w:t>ичестве и взаимодействии в 202</w:t>
      </w:r>
      <w:r w:rsidRPr="00F00642">
        <w:rPr>
          <w:rFonts w:eastAsia="+mn-ea" w:cs="Mangal"/>
          <w:bCs/>
          <w:iCs/>
          <w:color w:val="000000"/>
          <w:kern w:val="24"/>
          <w:szCs w:val="28"/>
          <w:lang w:eastAsia="hi-IN" w:bidi="hi-IN"/>
        </w:rPr>
        <w:t>4</w:t>
      </w:r>
      <w:r>
        <w:rPr>
          <w:rFonts w:eastAsia="+mn-ea" w:cs="Mangal"/>
          <w:bCs/>
          <w:iCs/>
          <w:color w:val="000000"/>
          <w:kern w:val="24"/>
          <w:szCs w:val="28"/>
          <w:lang w:eastAsia="hi-IN" w:bidi="hi-IN"/>
        </w:rPr>
        <w:t xml:space="preserve"> году:</w:t>
      </w:r>
    </w:p>
    <w:p w:rsidR="004F07D9" w:rsidRDefault="004F07D9" w:rsidP="004F07D9">
      <w:pPr>
        <w:widowControl w:val="0"/>
        <w:suppressAutoHyphens/>
        <w:ind w:left="-567" w:firstLine="709"/>
        <w:jc w:val="both"/>
        <w:rPr>
          <w:rFonts w:eastAsia="+mn-ea" w:cs="Mangal"/>
          <w:bCs/>
          <w:color w:val="000000"/>
          <w:kern w:val="24"/>
          <w:szCs w:val="28"/>
          <w:lang w:eastAsia="hi-IN" w:bidi="hi-IN"/>
        </w:rPr>
      </w:pPr>
      <w:r>
        <w:rPr>
          <w:rFonts w:eastAsia="+mn-ea" w:cs="Mangal"/>
          <w:bCs/>
          <w:color w:val="000000"/>
          <w:kern w:val="24"/>
          <w:szCs w:val="28"/>
          <w:lang w:eastAsia="hi-IN" w:bidi="hi-IN"/>
        </w:rPr>
        <w:t>З</w:t>
      </w:r>
      <w:r w:rsidRPr="00F00642">
        <w:rPr>
          <w:rFonts w:eastAsia="+mn-ea" w:cs="Mangal"/>
          <w:bCs/>
          <w:color w:val="000000"/>
          <w:kern w:val="24"/>
          <w:szCs w:val="28"/>
          <w:lang w:eastAsia="hi-IN" w:bidi="hi-IN"/>
        </w:rPr>
        <w:t>а счёт средств</w:t>
      </w:r>
      <w:r>
        <w:rPr>
          <w:rFonts w:eastAsia="+mn-ea" w:cs="Mangal"/>
          <w:bCs/>
          <w:color w:val="000000"/>
          <w:kern w:val="24"/>
          <w:szCs w:val="28"/>
          <w:lang w:eastAsia="hi-IN" w:bidi="hi-IN"/>
        </w:rPr>
        <w:t xml:space="preserve"> </w:t>
      </w:r>
      <w:r w:rsidRPr="00F00642">
        <w:rPr>
          <w:rFonts w:eastAsia="+mn-ea" w:cs="Mangal"/>
          <w:bCs/>
          <w:color w:val="000000"/>
          <w:kern w:val="24"/>
          <w:szCs w:val="28"/>
          <w:lang w:eastAsia="hi-IN" w:bidi="hi-IN"/>
        </w:rPr>
        <w:t>ООО «Мурашинский фанерный завод»</w:t>
      </w:r>
      <w:r>
        <w:rPr>
          <w:rFonts w:eastAsia="+mn-ea" w:cs="Mangal"/>
          <w:bCs/>
          <w:color w:val="000000"/>
          <w:kern w:val="24"/>
          <w:szCs w:val="28"/>
          <w:lang w:eastAsia="hi-IN" w:bidi="hi-IN"/>
        </w:rPr>
        <w:t xml:space="preserve"> (2 000,0 тыс.руб)</w:t>
      </w:r>
      <w:r w:rsidRPr="00F00642">
        <w:rPr>
          <w:rFonts w:eastAsia="+mn-ea" w:cs="Mangal"/>
          <w:bCs/>
          <w:color w:val="000000"/>
          <w:kern w:val="24"/>
          <w:szCs w:val="28"/>
          <w:lang w:eastAsia="hi-IN" w:bidi="hi-IN"/>
        </w:rPr>
        <w:t xml:space="preserve"> и ООО «Лесэкспорт»</w:t>
      </w:r>
      <w:r>
        <w:rPr>
          <w:rFonts w:eastAsia="+mn-ea" w:cs="Mangal"/>
          <w:bCs/>
          <w:color w:val="000000"/>
          <w:kern w:val="24"/>
          <w:szCs w:val="28"/>
          <w:lang w:eastAsia="hi-IN" w:bidi="hi-IN"/>
        </w:rPr>
        <w:t xml:space="preserve"> (500 тыс.руб)</w:t>
      </w:r>
      <w:r w:rsidRPr="00F00642">
        <w:rPr>
          <w:rFonts w:eastAsia="+mn-ea" w:cs="Mangal"/>
          <w:bCs/>
          <w:color w:val="000000"/>
          <w:kern w:val="24"/>
          <w:szCs w:val="28"/>
          <w:lang w:eastAsia="hi-IN" w:bidi="hi-IN"/>
        </w:rPr>
        <w:t xml:space="preserve"> был</w:t>
      </w:r>
      <w:r>
        <w:rPr>
          <w:rFonts w:eastAsia="+mn-ea" w:cs="Mangal"/>
          <w:bCs/>
          <w:color w:val="000000"/>
          <w:kern w:val="24"/>
          <w:szCs w:val="28"/>
          <w:lang w:eastAsia="hi-IN" w:bidi="hi-IN"/>
        </w:rPr>
        <w:t xml:space="preserve"> </w:t>
      </w:r>
      <w:r w:rsidRPr="00F00642">
        <w:rPr>
          <w:rFonts w:eastAsia="+mn-ea" w:cs="Mangal"/>
          <w:bCs/>
          <w:color w:val="000000"/>
          <w:kern w:val="24"/>
          <w:szCs w:val="28"/>
          <w:lang w:eastAsia="hi-IN" w:bidi="hi-IN"/>
        </w:rPr>
        <w:t>проведен частичный капитальный ремонт крыши здания по адресу: г.</w:t>
      </w:r>
      <w:r>
        <w:rPr>
          <w:rFonts w:eastAsia="+mn-ea" w:cs="Mangal"/>
          <w:bCs/>
          <w:color w:val="000000"/>
          <w:kern w:val="24"/>
          <w:szCs w:val="28"/>
          <w:lang w:eastAsia="hi-IN" w:bidi="hi-IN"/>
        </w:rPr>
        <w:t xml:space="preserve"> </w:t>
      </w:r>
      <w:r w:rsidRPr="00F00642">
        <w:rPr>
          <w:rFonts w:eastAsia="+mn-ea" w:cs="Mangal"/>
          <w:bCs/>
          <w:color w:val="000000"/>
          <w:kern w:val="24"/>
          <w:szCs w:val="28"/>
          <w:lang w:eastAsia="hi-IN" w:bidi="hi-IN"/>
        </w:rPr>
        <w:t xml:space="preserve">Мураши ул. Пионерская, 39, в котором в 2025 году будет </w:t>
      </w:r>
      <w:r w:rsidRPr="00F00642">
        <w:rPr>
          <w:rFonts w:eastAsia="+mn-ea" w:cs="Mangal"/>
          <w:bCs/>
          <w:color w:val="000000"/>
          <w:kern w:val="24"/>
          <w:szCs w:val="28"/>
          <w:lang w:eastAsia="hi-IN" w:bidi="hi-IN"/>
        </w:rPr>
        <w:lastRenderedPageBreak/>
        <w:t>располагаться</w:t>
      </w:r>
      <w:r>
        <w:rPr>
          <w:rFonts w:eastAsia="+mn-ea" w:cs="Mangal"/>
          <w:bCs/>
          <w:color w:val="000000"/>
          <w:kern w:val="24"/>
          <w:szCs w:val="28"/>
          <w:lang w:eastAsia="hi-IN" w:bidi="hi-IN"/>
        </w:rPr>
        <w:t xml:space="preserve"> </w:t>
      </w:r>
      <w:r w:rsidRPr="00F00642">
        <w:rPr>
          <w:rFonts w:eastAsia="+mn-ea" w:cs="Mangal"/>
          <w:bCs/>
          <w:color w:val="000000"/>
          <w:kern w:val="24"/>
          <w:szCs w:val="28"/>
          <w:lang w:eastAsia="hi-IN" w:bidi="hi-IN"/>
        </w:rPr>
        <w:t>филиал КОГПОБУ «Кировский лесопромышленный колледж».</w:t>
      </w:r>
    </w:p>
    <w:p w:rsidR="004F07D9" w:rsidRDefault="004F07D9" w:rsidP="004F07D9">
      <w:pPr>
        <w:widowControl w:val="0"/>
        <w:suppressAutoHyphens/>
        <w:ind w:left="-567" w:firstLine="709"/>
        <w:jc w:val="both"/>
        <w:rPr>
          <w:rFonts w:eastAsia="+mn-ea" w:cs="Mangal"/>
          <w:color w:val="000000"/>
          <w:kern w:val="24"/>
          <w:szCs w:val="28"/>
          <w:lang w:eastAsia="hi-IN" w:bidi="hi-IN"/>
        </w:rPr>
      </w:pPr>
      <w:r>
        <w:rPr>
          <w:rFonts w:eastAsia="+mn-ea" w:cs="Mangal"/>
          <w:bCs/>
          <w:color w:val="000000"/>
          <w:kern w:val="24"/>
          <w:szCs w:val="28"/>
          <w:lang w:eastAsia="hi-IN" w:bidi="hi-IN"/>
        </w:rPr>
        <w:t>Фондом</w:t>
      </w:r>
      <w:r w:rsidRPr="00FD0C53">
        <w:rPr>
          <w:rFonts w:eastAsia="+mn-ea" w:cs="Mangal"/>
          <w:bCs/>
          <w:color w:val="000000"/>
          <w:kern w:val="24"/>
          <w:szCs w:val="28"/>
          <w:lang w:eastAsia="hi-IN" w:bidi="hi-IN"/>
        </w:rPr>
        <w:t xml:space="preserve"> "Добрые дела"</w:t>
      </w:r>
      <w:r w:rsidRPr="00FD0C53">
        <w:rPr>
          <w:rFonts w:eastAsia="+mn-ea" w:cs="Mangal"/>
          <w:b/>
          <w:bCs/>
          <w:color w:val="000000"/>
          <w:kern w:val="24"/>
          <w:szCs w:val="28"/>
          <w:lang w:eastAsia="hi-IN" w:bidi="hi-IN"/>
        </w:rPr>
        <w:t xml:space="preserve"> </w:t>
      </w:r>
      <w:r w:rsidRPr="00FD0C53">
        <w:rPr>
          <w:rFonts w:eastAsia="+mn-ea" w:cs="Mangal"/>
          <w:color w:val="000000"/>
          <w:kern w:val="24"/>
          <w:szCs w:val="28"/>
          <w:lang w:eastAsia="hi-IN" w:bidi="hi-IN"/>
        </w:rPr>
        <w:t xml:space="preserve">выделены </w:t>
      </w:r>
      <w:r>
        <w:rPr>
          <w:rFonts w:eastAsia="+mn-ea" w:cs="Mangal"/>
          <w:bCs/>
          <w:color w:val="000000"/>
          <w:kern w:val="24"/>
          <w:szCs w:val="28"/>
          <w:lang w:eastAsia="hi-IN" w:bidi="hi-IN"/>
        </w:rPr>
        <w:t xml:space="preserve">1017,4 тыс.рублей, </w:t>
      </w:r>
      <w:r w:rsidRPr="00FD0C53">
        <w:rPr>
          <w:rFonts w:eastAsia="+mn-ea" w:cs="Mangal"/>
          <w:color w:val="000000"/>
          <w:kern w:val="24"/>
          <w:szCs w:val="28"/>
          <w:lang w:eastAsia="hi-IN" w:bidi="hi-IN"/>
        </w:rPr>
        <w:t xml:space="preserve">в т.ч. </w:t>
      </w:r>
      <w:r>
        <w:rPr>
          <w:rFonts w:eastAsia="+mn-ea" w:cs="Mangal"/>
          <w:color w:val="000000"/>
          <w:kern w:val="24"/>
          <w:szCs w:val="28"/>
          <w:lang w:eastAsia="hi-IN" w:bidi="hi-IN"/>
        </w:rPr>
        <w:t>на благоустройство участка на перекрестке ул.Пионерской и Азина, замену</w:t>
      </w:r>
      <w:r w:rsidRPr="00FD0C53">
        <w:rPr>
          <w:rFonts w:eastAsia="+mn-ea" w:cs="Mangal"/>
          <w:color w:val="000000"/>
          <w:kern w:val="24"/>
          <w:szCs w:val="28"/>
          <w:lang w:eastAsia="hi-IN" w:bidi="hi-IN"/>
        </w:rPr>
        <w:t xml:space="preserve"> оконных блоков в </w:t>
      </w:r>
      <w:r>
        <w:rPr>
          <w:rFonts w:eastAsia="+mn-ea" w:cs="Mangal"/>
          <w:color w:val="000000"/>
          <w:kern w:val="24"/>
          <w:szCs w:val="28"/>
          <w:lang w:eastAsia="hi-IN" w:bidi="hi-IN"/>
        </w:rPr>
        <w:t>ДДТ</w:t>
      </w:r>
      <w:r w:rsidRPr="00FD0C53">
        <w:rPr>
          <w:rFonts w:eastAsia="+mn-ea" w:cs="Mangal"/>
          <w:color w:val="000000"/>
          <w:kern w:val="24"/>
          <w:szCs w:val="28"/>
          <w:lang w:eastAsia="hi-IN" w:bidi="hi-IN"/>
        </w:rPr>
        <w:t xml:space="preserve">, </w:t>
      </w:r>
      <w:r>
        <w:rPr>
          <w:rFonts w:eastAsia="+mn-ea" w:cs="Mangal"/>
          <w:color w:val="000000"/>
          <w:kern w:val="24"/>
          <w:szCs w:val="28"/>
          <w:lang w:eastAsia="hi-IN" w:bidi="hi-IN"/>
        </w:rPr>
        <w:t>приобретение формы для юнармейцев и многое другое</w:t>
      </w:r>
      <w:r w:rsidRPr="00FD0C53">
        <w:rPr>
          <w:rFonts w:eastAsia="+mn-ea" w:cs="Mangal"/>
          <w:color w:val="000000"/>
          <w:kern w:val="24"/>
          <w:szCs w:val="28"/>
          <w:lang w:eastAsia="hi-IN" w:bidi="hi-IN"/>
        </w:rPr>
        <w:t xml:space="preserve">.  </w:t>
      </w:r>
    </w:p>
    <w:p w:rsidR="004F07D9" w:rsidRPr="00FD0C53" w:rsidRDefault="004F07D9" w:rsidP="004F07D9">
      <w:pPr>
        <w:widowControl w:val="0"/>
        <w:suppressAutoHyphens/>
        <w:ind w:left="-567" w:firstLine="709"/>
        <w:jc w:val="both"/>
        <w:rPr>
          <w:rFonts w:eastAsia="+mn-ea" w:cs="Mangal"/>
          <w:color w:val="000000"/>
          <w:kern w:val="24"/>
          <w:szCs w:val="28"/>
          <w:lang w:eastAsia="hi-IN" w:bidi="hi-IN"/>
        </w:rPr>
      </w:pPr>
      <w:r w:rsidRPr="005A3B92">
        <w:rPr>
          <w:rFonts w:eastAsia="+mn-ea" w:cs="Mangal"/>
          <w:color w:val="000000"/>
          <w:kern w:val="24"/>
          <w:szCs w:val="28"/>
          <w:lang w:eastAsia="hi-IN" w:bidi="hi-IN"/>
        </w:rPr>
        <w:t>Фондом "Помогать людям" выделены 300 тыс.рублей на замену окон в детском саду № 2 г.Мураши.</w:t>
      </w:r>
    </w:p>
    <w:p w:rsidR="004F07D9" w:rsidRPr="003F7295" w:rsidRDefault="004F07D9" w:rsidP="004F07D9">
      <w:pPr>
        <w:widowControl w:val="0"/>
        <w:suppressAutoHyphens/>
        <w:ind w:left="-567" w:firstLine="709"/>
        <w:jc w:val="both"/>
        <w:rPr>
          <w:b/>
          <w:szCs w:val="28"/>
        </w:rPr>
      </w:pPr>
      <w:r w:rsidRPr="00FD0C53">
        <w:rPr>
          <w:rFonts w:eastAsia="+mn-ea" w:cs="Mangal"/>
          <w:bCs/>
          <w:color w:val="000000"/>
          <w:kern w:val="24"/>
          <w:szCs w:val="28"/>
          <w:lang w:eastAsia="hi-IN" w:bidi="hi-IN"/>
        </w:rPr>
        <w:t>ООО «</w:t>
      </w:r>
      <w:r>
        <w:rPr>
          <w:rFonts w:eastAsia="+mn-ea" w:cs="Mangal"/>
          <w:bCs/>
          <w:color w:val="000000"/>
          <w:kern w:val="24"/>
          <w:szCs w:val="28"/>
          <w:lang w:eastAsia="hi-IN" w:bidi="hi-IN"/>
        </w:rPr>
        <w:t>Имплант маркет</w:t>
      </w:r>
      <w:r w:rsidRPr="00FD0C53">
        <w:rPr>
          <w:rFonts w:eastAsia="+mn-ea" w:cs="Mangal"/>
          <w:bCs/>
          <w:color w:val="000000"/>
          <w:kern w:val="24"/>
          <w:szCs w:val="28"/>
          <w:lang w:eastAsia="hi-IN" w:bidi="hi-IN"/>
        </w:rPr>
        <w:t>»</w:t>
      </w:r>
      <w:r w:rsidRPr="00FD0C53">
        <w:rPr>
          <w:rFonts w:eastAsia="+mn-ea" w:cs="Mangal"/>
          <w:b/>
          <w:bCs/>
          <w:color w:val="000000"/>
          <w:kern w:val="24"/>
          <w:szCs w:val="28"/>
          <w:lang w:eastAsia="hi-IN" w:bidi="hi-IN"/>
        </w:rPr>
        <w:t xml:space="preserve"> </w:t>
      </w:r>
      <w:r w:rsidRPr="00FD0C53">
        <w:rPr>
          <w:rFonts w:eastAsia="+mn-ea" w:cs="Mangal"/>
          <w:color w:val="000000"/>
          <w:kern w:val="24"/>
          <w:szCs w:val="28"/>
          <w:lang w:eastAsia="hi-IN" w:bidi="hi-IN"/>
        </w:rPr>
        <w:t>оказана</w:t>
      </w:r>
      <w:r>
        <w:rPr>
          <w:rFonts w:eastAsia="+mn-ea" w:cs="Mangal"/>
          <w:color w:val="000000"/>
          <w:kern w:val="24"/>
          <w:szCs w:val="28"/>
          <w:lang w:eastAsia="hi-IN" w:bidi="hi-IN"/>
        </w:rPr>
        <w:t xml:space="preserve"> финансовая </w:t>
      </w:r>
      <w:r w:rsidRPr="00FD0C53">
        <w:rPr>
          <w:rFonts w:eastAsia="+mn-ea" w:cs="Mangal"/>
          <w:color w:val="000000"/>
          <w:kern w:val="24"/>
          <w:szCs w:val="28"/>
          <w:lang w:eastAsia="hi-IN" w:bidi="hi-IN"/>
        </w:rPr>
        <w:t xml:space="preserve">помощь в размере </w:t>
      </w:r>
      <w:r>
        <w:rPr>
          <w:rFonts w:eastAsia="+mn-ea" w:cs="Mangal"/>
          <w:bCs/>
          <w:color w:val="000000"/>
          <w:kern w:val="24"/>
          <w:szCs w:val="28"/>
          <w:lang w:eastAsia="hi-IN" w:bidi="hi-IN"/>
        </w:rPr>
        <w:t>33,7</w:t>
      </w:r>
      <w:r w:rsidRPr="00FD0C53">
        <w:rPr>
          <w:rFonts w:eastAsia="+mn-ea" w:cs="Mangal"/>
          <w:bCs/>
          <w:color w:val="000000"/>
          <w:kern w:val="24"/>
          <w:szCs w:val="28"/>
          <w:lang w:eastAsia="hi-IN" w:bidi="hi-IN"/>
        </w:rPr>
        <w:t xml:space="preserve"> тыс.руб.</w:t>
      </w:r>
      <w:r w:rsidRPr="00FD0C53">
        <w:rPr>
          <w:rFonts w:eastAsia="+mn-ea" w:cs="Mangal"/>
          <w:b/>
          <w:bCs/>
          <w:color w:val="000000"/>
          <w:kern w:val="24"/>
          <w:szCs w:val="28"/>
          <w:u w:val="single"/>
          <w:lang w:eastAsia="hi-IN" w:bidi="hi-IN"/>
        </w:rPr>
        <w:t xml:space="preserve"> </w:t>
      </w:r>
      <w:r w:rsidRPr="00FD0C53">
        <w:rPr>
          <w:rFonts w:eastAsia="+mn-ea" w:cs="Mangal"/>
          <w:color w:val="000000"/>
          <w:kern w:val="24"/>
          <w:szCs w:val="28"/>
          <w:lang w:eastAsia="hi-IN" w:bidi="hi-IN"/>
        </w:rPr>
        <w:t xml:space="preserve">на организацию и проведение </w:t>
      </w:r>
      <w:r>
        <w:rPr>
          <w:rFonts w:eastAsia="+mn-ea" w:cs="Mangal"/>
          <w:color w:val="000000"/>
          <w:kern w:val="24"/>
          <w:szCs w:val="28"/>
          <w:lang w:eastAsia="hi-IN" w:bidi="hi-IN"/>
        </w:rPr>
        <w:t>турнира по волейболу и 100 т.р. на приобретение новых кресел для концертного зала ДМШ г.Мураши. Также спонсорскую помощь в приобретении кресел оказали ООО «Вятский фанерный комбинат» в сумме 200 т.р., ООО МЛГ «Исток» и ИП Ситников В.П. по 100 т.р.</w:t>
      </w:r>
    </w:p>
    <w:p w:rsidR="00B27962" w:rsidRDefault="00B27962" w:rsidP="00600E77">
      <w:pPr>
        <w:spacing w:line="360" w:lineRule="auto"/>
        <w:jc w:val="both"/>
        <w:rPr>
          <w:szCs w:val="28"/>
        </w:rPr>
      </w:pPr>
      <w:bookmarkStart w:id="0" w:name="_GoBack"/>
      <w:bookmarkEnd w:id="0"/>
    </w:p>
    <w:sectPr w:rsidR="00B27962" w:rsidSect="00837858">
      <w:pgSz w:w="11906" w:h="16838"/>
      <w:pgMar w:top="1276"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E1" w:rsidRDefault="000B46E1" w:rsidP="0095152F">
      <w:r>
        <w:separator/>
      </w:r>
    </w:p>
  </w:endnote>
  <w:endnote w:type="continuationSeparator" w:id="0">
    <w:p w:rsidR="000B46E1" w:rsidRDefault="000B46E1"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E1" w:rsidRDefault="000B46E1" w:rsidP="0095152F">
      <w:r>
        <w:separator/>
      </w:r>
    </w:p>
  </w:footnote>
  <w:footnote w:type="continuationSeparator" w:id="0">
    <w:p w:rsidR="000B46E1" w:rsidRDefault="000B46E1" w:rsidP="00951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BB2505"/>
    <w:multiLevelType w:val="hybridMultilevel"/>
    <w:tmpl w:val="C04EE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976813"/>
    <w:multiLevelType w:val="hybridMultilevel"/>
    <w:tmpl w:val="4C50F8E2"/>
    <w:lvl w:ilvl="0" w:tplc="C9ECF570">
      <w:start w:val="1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3" w15:restartNumberingAfterBreak="0">
    <w:nsid w:val="111E68AE"/>
    <w:multiLevelType w:val="multilevel"/>
    <w:tmpl w:val="3796CE78"/>
    <w:lvl w:ilvl="0">
      <w:start w:val="3"/>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E8D4079"/>
    <w:multiLevelType w:val="hybridMultilevel"/>
    <w:tmpl w:val="E35E2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F31751"/>
    <w:multiLevelType w:val="hybridMultilevel"/>
    <w:tmpl w:val="7ECE34BE"/>
    <w:lvl w:ilvl="0" w:tplc="A56A43EE">
      <w:start w:val="1"/>
      <w:numFmt w:val="decimal"/>
      <w:lvlText w:val="%1."/>
      <w:lvlJc w:val="left"/>
      <w:pPr>
        <w:ind w:left="50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D3E87"/>
    <w:multiLevelType w:val="hybridMultilevel"/>
    <w:tmpl w:val="E5B037E2"/>
    <w:lvl w:ilvl="0" w:tplc="13145A92">
      <w:start w:val="1"/>
      <w:numFmt w:val="decimal"/>
      <w:lvlText w:val="%1."/>
      <w:lvlJc w:val="left"/>
      <w:pPr>
        <w:tabs>
          <w:tab w:val="num" w:pos="1590"/>
        </w:tabs>
        <w:ind w:left="1590" w:hanging="123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09E79EE"/>
    <w:multiLevelType w:val="hybridMultilevel"/>
    <w:tmpl w:val="E00604EC"/>
    <w:lvl w:ilvl="0" w:tplc="72C683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22303B4F"/>
    <w:multiLevelType w:val="hybridMultilevel"/>
    <w:tmpl w:val="BC524AA8"/>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7B91D44"/>
    <w:multiLevelType w:val="multilevel"/>
    <w:tmpl w:val="FEE0A4FE"/>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0" w15:restartNumberingAfterBreak="0">
    <w:nsid w:val="2C0F6E75"/>
    <w:multiLevelType w:val="hybridMultilevel"/>
    <w:tmpl w:val="E70688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CE51A26"/>
    <w:multiLevelType w:val="hybridMultilevel"/>
    <w:tmpl w:val="C6A65914"/>
    <w:lvl w:ilvl="0" w:tplc="8BFA5BB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0A96FB7"/>
    <w:multiLevelType w:val="multilevel"/>
    <w:tmpl w:val="E866518A"/>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3" w15:restartNumberingAfterBreak="0">
    <w:nsid w:val="31792808"/>
    <w:multiLevelType w:val="multilevel"/>
    <w:tmpl w:val="EE46890A"/>
    <w:lvl w:ilvl="0">
      <w:start w:val="2"/>
      <w:numFmt w:val="decimal"/>
      <w:lvlText w:val="%1."/>
      <w:lvlJc w:val="left"/>
      <w:pPr>
        <w:tabs>
          <w:tab w:val="num" w:pos="2355"/>
        </w:tabs>
        <w:ind w:left="2355" w:hanging="2355"/>
      </w:pPr>
      <w:rPr>
        <w:rFonts w:hint="default"/>
      </w:rPr>
    </w:lvl>
    <w:lvl w:ilvl="1">
      <w:start w:val="2"/>
      <w:numFmt w:val="decimal"/>
      <w:lvlText w:val="%1.%2."/>
      <w:lvlJc w:val="left"/>
      <w:pPr>
        <w:tabs>
          <w:tab w:val="num" w:pos="2775"/>
        </w:tabs>
        <w:ind w:left="2775" w:hanging="2355"/>
      </w:pPr>
      <w:rPr>
        <w:rFonts w:hint="default"/>
      </w:rPr>
    </w:lvl>
    <w:lvl w:ilvl="2">
      <w:start w:val="1"/>
      <w:numFmt w:val="decimal"/>
      <w:lvlText w:val="%1.%2.%3."/>
      <w:lvlJc w:val="left"/>
      <w:pPr>
        <w:tabs>
          <w:tab w:val="num" w:pos="3195"/>
        </w:tabs>
        <w:ind w:left="3195" w:hanging="2355"/>
      </w:pPr>
      <w:rPr>
        <w:rFonts w:hint="default"/>
      </w:rPr>
    </w:lvl>
    <w:lvl w:ilvl="3">
      <w:start w:val="1"/>
      <w:numFmt w:val="decimal"/>
      <w:lvlText w:val="%1.%2.%3.%4."/>
      <w:lvlJc w:val="left"/>
      <w:pPr>
        <w:tabs>
          <w:tab w:val="num" w:pos="3615"/>
        </w:tabs>
        <w:ind w:left="3615" w:hanging="2355"/>
      </w:pPr>
      <w:rPr>
        <w:rFonts w:hint="default"/>
      </w:rPr>
    </w:lvl>
    <w:lvl w:ilvl="4">
      <w:start w:val="1"/>
      <w:numFmt w:val="decimal"/>
      <w:lvlText w:val="%1.%2.%3.%4.%5."/>
      <w:lvlJc w:val="left"/>
      <w:pPr>
        <w:tabs>
          <w:tab w:val="num" w:pos="4035"/>
        </w:tabs>
        <w:ind w:left="4035" w:hanging="2355"/>
      </w:pPr>
      <w:rPr>
        <w:rFonts w:hint="default"/>
      </w:rPr>
    </w:lvl>
    <w:lvl w:ilvl="5">
      <w:start w:val="1"/>
      <w:numFmt w:val="decimal"/>
      <w:lvlText w:val="%1.%2.%3.%4.%5.%6."/>
      <w:lvlJc w:val="left"/>
      <w:pPr>
        <w:tabs>
          <w:tab w:val="num" w:pos="4455"/>
        </w:tabs>
        <w:ind w:left="4455" w:hanging="2355"/>
      </w:pPr>
      <w:rPr>
        <w:rFonts w:hint="default"/>
      </w:rPr>
    </w:lvl>
    <w:lvl w:ilvl="6">
      <w:start w:val="1"/>
      <w:numFmt w:val="decimal"/>
      <w:lvlText w:val="%1.%2.%3.%4.%5.%6.%7."/>
      <w:lvlJc w:val="left"/>
      <w:pPr>
        <w:tabs>
          <w:tab w:val="num" w:pos="4875"/>
        </w:tabs>
        <w:ind w:left="4875" w:hanging="2355"/>
      </w:pPr>
      <w:rPr>
        <w:rFonts w:hint="default"/>
      </w:rPr>
    </w:lvl>
    <w:lvl w:ilvl="7">
      <w:start w:val="1"/>
      <w:numFmt w:val="decimal"/>
      <w:lvlText w:val="%1.%2.%3.%4.%5.%6.%7.%8."/>
      <w:lvlJc w:val="left"/>
      <w:pPr>
        <w:tabs>
          <w:tab w:val="num" w:pos="5295"/>
        </w:tabs>
        <w:ind w:left="5295" w:hanging="2355"/>
      </w:pPr>
      <w:rPr>
        <w:rFonts w:hint="default"/>
      </w:rPr>
    </w:lvl>
    <w:lvl w:ilvl="8">
      <w:start w:val="1"/>
      <w:numFmt w:val="decimal"/>
      <w:lvlText w:val="%1.%2.%3.%4.%5.%6.%7.%8.%9."/>
      <w:lvlJc w:val="left"/>
      <w:pPr>
        <w:tabs>
          <w:tab w:val="num" w:pos="5715"/>
        </w:tabs>
        <w:ind w:left="5715" w:hanging="2355"/>
      </w:pPr>
      <w:rPr>
        <w:rFonts w:hint="default"/>
      </w:rPr>
    </w:lvl>
  </w:abstractNum>
  <w:abstractNum w:abstractNumId="14" w15:restartNumberingAfterBreak="0">
    <w:nsid w:val="32A476B6"/>
    <w:multiLevelType w:val="hybridMultilevel"/>
    <w:tmpl w:val="3E98ABE2"/>
    <w:lvl w:ilvl="0" w:tplc="D5F47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841A5E"/>
    <w:multiLevelType w:val="hybridMultilevel"/>
    <w:tmpl w:val="98206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610458"/>
    <w:multiLevelType w:val="hybridMultilevel"/>
    <w:tmpl w:val="00C838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C8906F7"/>
    <w:multiLevelType w:val="hybridMultilevel"/>
    <w:tmpl w:val="696CD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D0251E"/>
    <w:multiLevelType w:val="multilevel"/>
    <w:tmpl w:val="B6F0AD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8006F5"/>
    <w:multiLevelType w:val="hybridMultilevel"/>
    <w:tmpl w:val="E64A56EE"/>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4135916"/>
    <w:multiLevelType w:val="hybridMultilevel"/>
    <w:tmpl w:val="50BA50BA"/>
    <w:lvl w:ilvl="0" w:tplc="748806BA">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6D33FDA"/>
    <w:multiLevelType w:val="multilevel"/>
    <w:tmpl w:val="4F109764"/>
    <w:lvl w:ilvl="0">
      <w:start w:val="3"/>
      <w:numFmt w:val="decimal"/>
      <w:lvlText w:val="%1."/>
      <w:lvlJc w:val="left"/>
      <w:pPr>
        <w:ind w:left="360" w:hanging="360"/>
      </w:pPr>
      <w:rPr>
        <w:rFonts w:hint="default"/>
        <w:i/>
      </w:rPr>
    </w:lvl>
    <w:lvl w:ilvl="1">
      <w:start w:val="5"/>
      <w:numFmt w:val="decimal"/>
      <w:lvlText w:val="%1.%2."/>
      <w:lvlJc w:val="left"/>
      <w:pPr>
        <w:ind w:left="720" w:hanging="360"/>
      </w:pPr>
      <w:rPr>
        <w:rFonts w:hint="default"/>
        <w:b/>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2" w15:restartNumberingAfterBreak="0">
    <w:nsid w:val="473F6F1A"/>
    <w:multiLevelType w:val="hybridMultilevel"/>
    <w:tmpl w:val="1A3CD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497910"/>
    <w:multiLevelType w:val="multilevel"/>
    <w:tmpl w:val="4E360208"/>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3420C2"/>
    <w:multiLevelType w:val="multilevel"/>
    <w:tmpl w:val="E062965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5" w15:restartNumberingAfterBreak="0">
    <w:nsid w:val="4F8A2AB9"/>
    <w:multiLevelType w:val="hybridMultilevel"/>
    <w:tmpl w:val="F27E810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BD4765"/>
    <w:multiLevelType w:val="hybridMultilevel"/>
    <w:tmpl w:val="F668A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CB1CBB"/>
    <w:multiLevelType w:val="hybridMultilevel"/>
    <w:tmpl w:val="17965E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7D83228"/>
    <w:multiLevelType w:val="multilevel"/>
    <w:tmpl w:val="A2B6BBE8"/>
    <w:lvl w:ilvl="0">
      <w:start w:val="3"/>
      <w:numFmt w:val="decimal"/>
      <w:lvlText w:val="%1."/>
      <w:lvlJc w:val="left"/>
      <w:pPr>
        <w:ind w:left="5137" w:hanging="600"/>
      </w:pPr>
      <w:rPr>
        <w:rFonts w:hint="default"/>
        <w:b/>
        <w:i w:val="0"/>
      </w:rPr>
    </w:lvl>
    <w:lvl w:ilvl="1">
      <w:start w:val="11"/>
      <w:numFmt w:val="decimal"/>
      <w:lvlText w:val="%1.%2."/>
      <w:lvlJc w:val="left"/>
      <w:pPr>
        <w:ind w:left="1004"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9" w15:restartNumberingAfterBreak="0">
    <w:nsid w:val="61374C1C"/>
    <w:multiLevelType w:val="multilevel"/>
    <w:tmpl w:val="2BB88894"/>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15:restartNumberingAfterBreak="0">
    <w:nsid w:val="6C7D42DB"/>
    <w:multiLevelType w:val="hybridMultilevel"/>
    <w:tmpl w:val="2880229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A7E796D"/>
    <w:multiLevelType w:val="multilevel"/>
    <w:tmpl w:val="5E5EB370"/>
    <w:styleLink w:val="WWNum3"/>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2" w15:restartNumberingAfterBreak="0">
    <w:nsid w:val="7DC6618F"/>
    <w:multiLevelType w:val="hybridMultilevel"/>
    <w:tmpl w:val="3EDE2DC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11"/>
  </w:num>
  <w:num w:numId="4">
    <w:abstractNumId w:val="0"/>
  </w:num>
  <w:num w:numId="5">
    <w:abstractNumId w:val="14"/>
  </w:num>
  <w:num w:numId="6">
    <w:abstractNumId w:val="10"/>
  </w:num>
  <w:num w:numId="7">
    <w:abstractNumId w:val="27"/>
  </w:num>
  <w:num w:numId="8">
    <w:abstractNumId w:val="8"/>
  </w:num>
  <w:num w:numId="9">
    <w:abstractNumId w:val="19"/>
  </w:num>
  <w:num w:numId="10">
    <w:abstractNumId w:val="32"/>
  </w:num>
  <w:num w:numId="11">
    <w:abstractNumId w:val="25"/>
  </w:num>
  <w:num w:numId="12">
    <w:abstractNumId w:val="13"/>
  </w:num>
  <w:num w:numId="13">
    <w:abstractNumId w:val="6"/>
  </w:num>
  <w:num w:numId="14">
    <w:abstractNumId w:val="15"/>
  </w:num>
  <w:num w:numId="15">
    <w:abstractNumId w:val="9"/>
  </w:num>
  <w:num w:numId="16">
    <w:abstractNumId w:val="12"/>
  </w:num>
  <w:num w:numId="17">
    <w:abstractNumId w:val="4"/>
  </w:num>
  <w:num w:numId="18">
    <w:abstractNumId w:val="3"/>
  </w:num>
  <w:num w:numId="19">
    <w:abstractNumId w:val="29"/>
  </w:num>
  <w:num w:numId="20">
    <w:abstractNumId w:val="26"/>
  </w:num>
  <w:num w:numId="21">
    <w:abstractNumId w:val="17"/>
  </w:num>
  <w:num w:numId="22">
    <w:abstractNumId w:val="28"/>
  </w:num>
  <w:num w:numId="23">
    <w:abstractNumId w:val="2"/>
  </w:num>
  <w:num w:numId="24">
    <w:abstractNumId w:val="1"/>
  </w:num>
  <w:num w:numId="25">
    <w:abstractNumId w:val="3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18"/>
  </w:num>
  <w:num w:numId="30">
    <w:abstractNumId w:val="21"/>
  </w:num>
  <w:num w:numId="31">
    <w:abstractNumId w:val="22"/>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C0"/>
    <w:rsid w:val="000101EE"/>
    <w:rsid w:val="000357DB"/>
    <w:rsid w:val="0004328F"/>
    <w:rsid w:val="00046DD2"/>
    <w:rsid w:val="0005718B"/>
    <w:rsid w:val="00072DA4"/>
    <w:rsid w:val="00084C41"/>
    <w:rsid w:val="00084C79"/>
    <w:rsid w:val="00084E80"/>
    <w:rsid w:val="00091ACF"/>
    <w:rsid w:val="000A28F1"/>
    <w:rsid w:val="000A72F8"/>
    <w:rsid w:val="000B46E1"/>
    <w:rsid w:val="000F02FE"/>
    <w:rsid w:val="00104733"/>
    <w:rsid w:val="00154E02"/>
    <w:rsid w:val="00161A5D"/>
    <w:rsid w:val="00163A45"/>
    <w:rsid w:val="001658C0"/>
    <w:rsid w:val="0019441C"/>
    <w:rsid w:val="001C3738"/>
    <w:rsid w:val="001F2330"/>
    <w:rsid w:val="00232B17"/>
    <w:rsid w:val="00234096"/>
    <w:rsid w:val="002C13FE"/>
    <w:rsid w:val="002D65FE"/>
    <w:rsid w:val="002F2639"/>
    <w:rsid w:val="003339D9"/>
    <w:rsid w:val="00340BF7"/>
    <w:rsid w:val="00376B38"/>
    <w:rsid w:val="003A06F9"/>
    <w:rsid w:val="003A6136"/>
    <w:rsid w:val="003B1EE3"/>
    <w:rsid w:val="0040538D"/>
    <w:rsid w:val="00414B56"/>
    <w:rsid w:val="004525F3"/>
    <w:rsid w:val="00456177"/>
    <w:rsid w:val="00465BEF"/>
    <w:rsid w:val="0048414D"/>
    <w:rsid w:val="004A7402"/>
    <w:rsid w:val="004C0048"/>
    <w:rsid w:val="004C45D7"/>
    <w:rsid w:val="004D3035"/>
    <w:rsid w:val="004F07D9"/>
    <w:rsid w:val="00594D60"/>
    <w:rsid w:val="00597D4F"/>
    <w:rsid w:val="005A2A20"/>
    <w:rsid w:val="005A6D7B"/>
    <w:rsid w:val="005A7240"/>
    <w:rsid w:val="005B280D"/>
    <w:rsid w:val="005B7817"/>
    <w:rsid w:val="005C631B"/>
    <w:rsid w:val="005F27E8"/>
    <w:rsid w:val="00600E77"/>
    <w:rsid w:val="00620C4A"/>
    <w:rsid w:val="00661472"/>
    <w:rsid w:val="0067028D"/>
    <w:rsid w:val="006B0EE8"/>
    <w:rsid w:val="006C3A8C"/>
    <w:rsid w:val="006E67C8"/>
    <w:rsid w:val="00706037"/>
    <w:rsid w:val="00722726"/>
    <w:rsid w:val="0074010A"/>
    <w:rsid w:val="00762FDC"/>
    <w:rsid w:val="00765D6A"/>
    <w:rsid w:val="00783F88"/>
    <w:rsid w:val="0078668E"/>
    <w:rsid w:val="007A480C"/>
    <w:rsid w:val="007D4CBD"/>
    <w:rsid w:val="00815726"/>
    <w:rsid w:val="00837858"/>
    <w:rsid w:val="00894A63"/>
    <w:rsid w:val="008D2645"/>
    <w:rsid w:val="008D5B8F"/>
    <w:rsid w:val="0093440D"/>
    <w:rsid w:val="0095152F"/>
    <w:rsid w:val="00951A9E"/>
    <w:rsid w:val="00967B91"/>
    <w:rsid w:val="009807AC"/>
    <w:rsid w:val="009B361A"/>
    <w:rsid w:val="009C5015"/>
    <w:rsid w:val="009E6F56"/>
    <w:rsid w:val="00A07ED9"/>
    <w:rsid w:val="00A134F1"/>
    <w:rsid w:val="00A20E43"/>
    <w:rsid w:val="00A40DE5"/>
    <w:rsid w:val="00A50B42"/>
    <w:rsid w:val="00A6685A"/>
    <w:rsid w:val="00A7095A"/>
    <w:rsid w:val="00AC16C6"/>
    <w:rsid w:val="00B21334"/>
    <w:rsid w:val="00B27962"/>
    <w:rsid w:val="00B4717D"/>
    <w:rsid w:val="00BA5F0D"/>
    <w:rsid w:val="00BB560A"/>
    <w:rsid w:val="00BB5C7C"/>
    <w:rsid w:val="00BB7C79"/>
    <w:rsid w:val="00BD41DD"/>
    <w:rsid w:val="00C26660"/>
    <w:rsid w:val="00C643E3"/>
    <w:rsid w:val="00C70276"/>
    <w:rsid w:val="00C70B6E"/>
    <w:rsid w:val="00C977DD"/>
    <w:rsid w:val="00CB7943"/>
    <w:rsid w:val="00CC25A9"/>
    <w:rsid w:val="00CC37C6"/>
    <w:rsid w:val="00CD571E"/>
    <w:rsid w:val="00CD6430"/>
    <w:rsid w:val="00D049CA"/>
    <w:rsid w:val="00D07F46"/>
    <w:rsid w:val="00D15BDD"/>
    <w:rsid w:val="00D2719E"/>
    <w:rsid w:val="00D2767E"/>
    <w:rsid w:val="00D47C29"/>
    <w:rsid w:val="00D85C9D"/>
    <w:rsid w:val="00D86491"/>
    <w:rsid w:val="00D94C3B"/>
    <w:rsid w:val="00D955C0"/>
    <w:rsid w:val="00DD15D9"/>
    <w:rsid w:val="00E510EB"/>
    <w:rsid w:val="00E742E7"/>
    <w:rsid w:val="00E777D1"/>
    <w:rsid w:val="00E801AB"/>
    <w:rsid w:val="00E827C1"/>
    <w:rsid w:val="00E84553"/>
    <w:rsid w:val="00EA4ACC"/>
    <w:rsid w:val="00EC70AC"/>
    <w:rsid w:val="00EF3D13"/>
    <w:rsid w:val="00EF7B83"/>
    <w:rsid w:val="00F218E5"/>
    <w:rsid w:val="00F77658"/>
    <w:rsid w:val="00FB4EA7"/>
    <w:rsid w:val="00FB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6C507-03D2-48B4-AC4A-202B072C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paragraph" w:styleId="2">
    <w:name w:val="heading 2"/>
    <w:basedOn w:val="a"/>
    <w:next w:val="a"/>
    <w:link w:val="20"/>
    <w:qFormat/>
    <w:rsid w:val="00232B17"/>
    <w:pPr>
      <w:keepNext/>
      <w:ind w:left="-540" w:firstLine="900"/>
      <w:outlineLvl w:val="1"/>
    </w:pPr>
    <w:rPr>
      <w:b/>
      <w:bCs/>
      <w:sz w:val="24"/>
      <w:szCs w:val="24"/>
    </w:rPr>
  </w:style>
  <w:style w:type="paragraph" w:styleId="3">
    <w:name w:val="heading 3"/>
    <w:basedOn w:val="a"/>
    <w:next w:val="a"/>
    <w:link w:val="30"/>
    <w:qFormat/>
    <w:rsid w:val="00232B17"/>
    <w:pPr>
      <w:keepNext/>
      <w:outlineLvl w:val="2"/>
    </w:pPr>
    <w:rPr>
      <w:b/>
      <w:bCs/>
      <w:sz w:val="24"/>
      <w:szCs w:val="24"/>
    </w:rPr>
  </w:style>
  <w:style w:type="paragraph" w:styleId="8">
    <w:name w:val="heading 8"/>
    <w:basedOn w:val="a"/>
    <w:next w:val="a"/>
    <w:link w:val="80"/>
    <w:semiHidden/>
    <w:unhideWhenUsed/>
    <w:qFormat/>
    <w:rsid w:val="00232B17"/>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nhideWhenUsed/>
    <w:rsid w:val="0095152F"/>
    <w:pPr>
      <w:tabs>
        <w:tab w:val="center" w:pos="4677"/>
        <w:tab w:val="right" w:pos="9355"/>
      </w:tabs>
    </w:pPr>
  </w:style>
  <w:style w:type="character" w:customStyle="1" w:styleId="a6">
    <w:name w:val="Нижний колонтитул Знак"/>
    <w:basedOn w:val="a0"/>
    <w:link w:val="a5"/>
    <w:rsid w:val="0095152F"/>
    <w:rPr>
      <w:rFonts w:ascii="Times New Roman" w:eastAsia="Times New Roman" w:hAnsi="Times New Roman" w:cs="Times New Roman"/>
      <w:sz w:val="28"/>
      <w:szCs w:val="20"/>
      <w:lang w:eastAsia="ru-RU"/>
    </w:rPr>
  </w:style>
  <w:style w:type="table" w:styleId="a7">
    <w:name w:val="Table Grid"/>
    <w:basedOn w:val="a1"/>
    <w:uiPriority w:val="5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EF3D13"/>
    <w:pPr>
      <w:spacing w:before="100" w:beforeAutospacing="1" w:after="100" w:afterAutospacing="1"/>
    </w:pPr>
    <w:rPr>
      <w:sz w:val="24"/>
      <w:szCs w:val="24"/>
    </w:rPr>
  </w:style>
  <w:style w:type="character" w:customStyle="1" w:styleId="12">
    <w:name w:val="Гиперссылка1"/>
    <w:basedOn w:val="a0"/>
    <w:rsid w:val="00EF3D13"/>
  </w:style>
  <w:style w:type="paragraph" w:styleId="a9">
    <w:name w:val="Balloon Text"/>
    <w:basedOn w:val="a"/>
    <w:link w:val="aa"/>
    <w:semiHidden/>
    <w:unhideWhenUsed/>
    <w:rsid w:val="00E801AB"/>
    <w:rPr>
      <w:rFonts w:ascii="Tahoma" w:hAnsi="Tahoma" w:cs="Tahoma"/>
      <w:sz w:val="16"/>
      <w:szCs w:val="16"/>
    </w:rPr>
  </w:style>
  <w:style w:type="character" w:customStyle="1" w:styleId="aa">
    <w:name w:val="Текст выноски Знак"/>
    <w:basedOn w:val="a0"/>
    <w:link w:val="a9"/>
    <w:semiHidden/>
    <w:rsid w:val="00E801AB"/>
    <w:rPr>
      <w:rFonts w:ascii="Tahoma" w:eastAsia="Times New Roman" w:hAnsi="Tahoma" w:cs="Tahoma"/>
      <w:sz w:val="16"/>
      <w:szCs w:val="16"/>
      <w:lang w:eastAsia="ru-RU"/>
    </w:rPr>
  </w:style>
  <w:style w:type="character" w:customStyle="1" w:styleId="20">
    <w:name w:val="Заголовок 2 Знак"/>
    <w:basedOn w:val="a0"/>
    <w:link w:val="2"/>
    <w:rsid w:val="00232B17"/>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2B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semiHidden/>
    <w:rsid w:val="00232B17"/>
    <w:rPr>
      <w:rFonts w:ascii="Calibri" w:eastAsia="Times New Roman" w:hAnsi="Calibri" w:cs="Times New Roman"/>
      <w:i/>
      <w:iCs/>
      <w:sz w:val="24"/>
      <w:szCs w:val="24"/>
      <w:lang w:eastAsia="ru-RU"/>
    </w:rPr>
  </w:style>
  <w:style w:type="paragraph" w:styleId="ab">
    <w:name w:val="Body Text"/>
    <w:basedOn w:val="a"/>
    <w:link w:val="ac"/>
    <w:rsid w:val="00232B17"/>
    <w:pPr>
      <w:spacing w:line="360" w:lineRule="auto"/>
      <w:jc w:val="both"/>
    </w:pPr>
  </w:style>
  <w:style w:type="character" w:customStyle="1" w:styleId="ac">
    <w:name w:val="Основной текст Знак"/>
    <w:basedOn w:val="a0"/>
    <w:link w:val="ab"/>
    <w:rsid w:val="00232B17"/>
    <w:rPr>
      <w:rFonts w:ascii="Times New Roman" w:eastAsia="Times New Roman" w:hAnsi="Times New Roman" w:cs="Times New Roman"/>
      <w:sz w:val="28"/>
      <w:szCs w:val="20"/>
      <w:lang w:eastAsia="ru-RU"/>
    </w:rPr>
  </w:style>
  <w:style w:type="paragraph" w:customStyle="1" w:styleId="ad">
    <w:name w:val="Знак"/>
    <w:basedOn w:val="a"/>
    <w:rsid w:val="00232B17"/>
    <w:pPr>
      <w:spacing w:after="160" w:line="240" w:lineRule="exact"/>
    </w:pPr>
    <w:rPr>
      <w:rFonts w:ascii="Verdana" w:hAnsi="Verdana"/>
      <w:sz w:val="20"/>
      <w:lang w:val="en-US" w:eastAsia="en-US"/>
    </w:rPr>
  </w:style>
  <w:style w:type="paragraph" w:styleId="ae">
    <w:name w:val="Body Text Indent"/>
    <w:basedOn w:val="a"/>
    <w:link w:val="af"/>
    <w:unhideWhenUsed/>
    <w:rsid w:val="00232B17"/>
    <w:pPr>
      <w:widowControl w:val="0"/>
      <w:suppressAutoHyphens/>
      <w:spacing w:after="120"/>
      <w:ind w:left="283"/>
    </w:pPr>
    <w:rPr>
      <w:rFonts w:eastAsia="Arial Unicode MS" w:cs="Mangal"/>
      <w:kern w:val="1"/>
      <w:sz w:val="24"/>
      <w:szCs w:val="21"/>
      <w:lang w:eastAsia="hi-IN" w:bidi="hi-IN"/>
    </w:rPr>
  </w:style>
  <w:style w:type="character" w:customStyle="1" w:styleId="af">
    <w:name w:val="Основной текст с отступом Знак"/>
    <w:basedOn w:val="a0"/>
    <w:link w:val="ae"/>
    <w:rsid w:val="00232B17"/>
    <w:rPr>
      <w:rFonts w:ascii="Times New Roman" w:eastAsia="Arial Unicode MS" w:hAnsi="Times New Roman" w:cs="Mangal"/>
      <w:kern w:val="1"/>
      <w:sz w:val="24"/>
      <w:szCs w:val="21"/>
      <w:lang w:eastAsia="hi-IN" w:bidi="hi-IN"/>
    </w:rPr>
  </w:style>
  <w:style w:type="paragraph" w:styleId="af0">
    <w:name w:val="No Spacing"/>
    <w:link w:val="af1"/>
    <w:uiPriority w:val="1"/>
    <w:qFormat/>
    <w:rsid w:val="00232B17"/>
    <w:pPr>
      <w:widowControl w:val="0"/>
      <w:suppressAutoHyphens/>
      <w:spacing w:after="0" w:line="240" w:lineRule="auto"/>
    </w:pPr>
    <w:rPr>
      <w:rFonts w:ascii="Times New Roman" w:eastAsia="Arial Unicode MS" w:hAnsi="Times New Roman" w:cs="Mangal"/>
      <w:kern w:val="1"/>
      <w:sz w:val="24"/>
      <w:szCs w:val="21"/>
      <w:lang w:eastAsia="hi-IN" w:bidi="hi-IN"/>
    </w:rPr>
  </w:style>
  <w:style w:type="paragraph" w:customStyle="1" w:styleId="--14">
    <w:name w:val="Заг-ЦЖ-14"/>
    <w:basedOn w:val="a"/>
    <w:rsid w:val="00232B17"/>
    <w:pPr>
      <w:suppressAutoHyphens/>
      <w:jc w:val="center"/>
    </w:pPr>
    <w:rPr>
      <w:b/>
      <w:lang w:eastAsia="ar-SA"/>
    </w:rPr>
  </w:style>
  <w:style w:type="character" w:customStyle="1" w:styleId="af2">
    <w:name w:val="Основной текст_"/>
    <w:basedOn w:val="a0"/>
    <w:link w:val="13"/>
    <w:rsid w:val="00232B17"/>
    <w:rPr>
      <w:rFonts w:ascii="Times New Roman" w:eastAsia="Times New Roman" w:hAnsi="Times New Roman" w:cs="Times New Roman"/>
      <w:spacing w:val="-2"/>
      <w:sz w:val="26"/>
      <w:szCs w:val="26"/>
      <w:shd w:val="clear" w:color="auto" w:fill="FFFFFF"/>
    </w:rPr>
  </w:style>
  <w:style w:type="paragraph" w:customStyle="1" w:styleId="13">
    <w:name w:val="Основной текст1"/>
    <w:basedOn w:val="a"/>
    <w:link w:val="af2"/>
    <w:rsid w:val="00232B17"/>
    <w:pPr>
      <w:widowControl w:val="0"/>
      <w:shd w:val="clear" w:color="auto" w:fill="FFFFFF"/>
      <w:spacing w:after="60" w:line="0" w:lineRule="atLeast"/>
      <w:jc w:val="center"/>
    </w:pPr>
    <w:rPr>
      <w:spacing w:val="-2"/>
      <w:sz w:val="26"/>
      <w:szCs w:val="26"/>
      <w:lang w:eastAsia="en-US"/>
    </w:rPr>
  </w:style>
  <w:style w:type="paragraph" w:styleId="31">
    <w:name w:val="Body Text Indent 3"/>
    <w:basedOn w:val="a"/>
    <w:link w:val="32"/>
    <w:unhideWhenUsed/>
    <w:rsid w:val="00232B17"/>
    <w:pPr>
      <w:widowControl w:val="0"/>
      <w:suppressAutoHyphens/>
      <w:spacing w:after="120"/>
      <w:ind w:left="283"/>
    </w:pPr>
    <w:rPr>
      <w:rFonts w:eastAsia="Arial Unicode MS" w:cs="Mangal"/>
      <w:kern w:val="1"/>
      <w:sz w:val="16"/>
      <w:szCs w:val="14"/>
      <w:lang w:eastAsia="hi-IN" w:bidi="hi-IN"/>
    </w:rPr>
  </w:style>
  <w:style w:type="character" w:customStyle="1" w:styleId="32">
    <w:name w:val="Основной текст с отступом 3 Знак"/>
    <w:basedOn w:val="a0"/>
    <w:link w:val="31"/>
    <w:rsid w:val="00232B17"/>
    <w:rPr>
      <w:rFonts w:ascii="Times New Roman" w:eastAsia="Arial Unicode MS" w:hAnsi="Times New Roman" w:cs="Mangal"/>
      <w:kern w:val="1"/>
      <w:sz w:val="16"/>
      <w:szCs w:val="14"/>
      <w:lang w:eastAsia="hi-IN" w:bidi="hi-IN"/>
    </w:rPr>
  </w:style>
  <w:style w:type="paragraph" w:customStyle="1" w:styleId="Standard">
    <w:name w:val="Standard"/>
    <w:rsid w:val="00232B1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f3">
    <w:name w:val="List Paragraph"/>
    <w:basedOn w:val="a"/>
    <w:qFormat/>
    <w:rsid w:val="00232B17"/>
    <w:pPr>
      <w:ind w:left="720"/>
      <w:contextualSpacing/>
    </w:pPr>
    <w:rPr>
      <w:sz w:val="24"/>
      <w:szCs w:val="24"/>
    </w:rPr>
  </w:style>
  <w:style w:type="paragraph" w:customStyle="1" w:styleId="ConsPlusNormal">
    <w:name w:val="ConsPlusNormal"/>
    <w:rsid w:val="00232B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Базовый"/>
    <w:rsid w:val="00232B17"/>
    <w:pPr>
      <w:tabs>
        <w:tab w:val="left" w:pos="708"/>
      </w:tabs>
      <w:suppressAutoHyphens/>
      <w:spacing w:after="0" w:line="100" w:lineRule="atLeast"/>
    </w:pPr>
    <w:rPr>
      <w:rFonts w:ascii="Times New Roman" w:eastAsia="Times New Roman" w:hAnsi="Times New Roman" w:cs="Times New Roman"/>
      <w:sz w:val="20"/>
      <w:szCs w:val="20"/>
      <w:lang w:eastAsia="ar-SA"/>
    </w:rPr>
  </w:style>
  <w:style w:type="paragraph" w:styleId="21">
    <w:name w:val="Body Text Indent 2"/>
    <w:basedOn w:val="a"/>
    <w:link w:val="22"/>
    <w:rsid w:val="00232B17"/>
    <w:pPr>
      <w:ind w:left="-540" w:firstLine="900"/>
    </w:pPr>
    <w:rPr>
      <w:b/>
      <w:bCs/>
      <w:sz w:val="24"/>
      <w:szCs w:val="24"/>
    </w:rPr>
  </w:style>
  <w:style w:type="character" w:customStyle="1" w:styleId="22">
    <w:name w:val="Основной текст с отступом 2 Знак"/>
    <w:basedOn w:val="a0"/>
    <w:link w:val="21"/>
    <w:rsid w:val="00232B17"/>
    <w:rPr>
      <w:rFonts w:ascii="Times New Roman" w:eastAsia="Times New Roman" w:hAnsi="Times New Roman" w:cs="Times New Roman"/>
      <w:b/>
      <w:bCs/>
      <w:sz w:val="24"/>
      <w:szCs w:val="24"/>
      <w:lang w:eastAsia="ru-RU"/>
    </w:rPr>
  </w:style>
  <w:style w:type="paragraph" w:customStyle="1" w:styleId="ConsPlusNonformat">
    <w:name w:val="ConsPlusNonformat"/>
    <w:rsid w:val="00232B17"/>
    <w:pPr>
      <w:autoSpaceDE w:val="0"/>
      <w:autoSpaceDN w:val="0"/>
      <w:adjustRightInd w:val="0"/>
      <w:spacing w:after="0" w:line="240" w:lineRule="auto"/>
    </w:pPr>
    <w:rPr>
      <w:rFonts w:ascii="Courier New" w:eastAsia="Calibri" w:hAnsi="Courier New" w:cs="Courier New"/>
      <w:sz w:val="20"/>
      <w:szCs w:val="20"/>
    </w:rPr>
  </w:style>
  <w:style w:type="character" w:styleId="af5">
    <w:name w:val="Strong"/>
    <w:basedOn w:val="a0"/>
    <w:uiPriority w:val="22"/>
    <w:qFormat/>
    <w:rsid w:val="00232B17"/>
    <w:rPr>
      <w:b/>
      <w:bCs/>
    </w:rPr>
  </w:style>
  <w:style w:type="paragraph" w:customStyle="1" w:styleId="1c">
    <w:name w:val="Абзац1 c отступом"/>
    <w:basedOn w:val="a"/>
    <w:rsid w:val="00232B17"/>
    <w:pPr>
      <w:spacing w:after="60" w:line="360" w:lineRule="exact"/>
      <w:ind w:firstLine="709"/>
      <w:jc w:val="both"/>
    </w:pPr>
  </w:style>
  <w:style w:type="paragraph" w:customStyle="1" w:styleId="33">
    <w:name w:val="Основной текст3"/>
    <w:basedOn w:val="a"/>
    <w:uiPriority w:val="99"/>
    <w:rsid w:val="00232B17"/>
    <w:pPr>
      <w:widowControl w:val="0"/>
      <w:shd w:val="clear" w:color="auto" w:fill="FFFFFF"/>
      <w:spacing w:before="300" w:line="324" w:lineRule="exact"/>
    </w:pPr>
    <w:rPr>
      <w:spacing w:val="2"/>
      <w:sz w:val="26"/>
      <w:szCs w:val="26"/>
    </w:rPr>
  </w:style>
  <w:style w:type="character" w:customStyle="1" w:styleId="4">
    <w:name w:val="Основной текст (4)"/>
    <w:uiPriority w:val="99"/>
    <w:rsid w:val="00232B17"/>
    <w:rPr>
      <w:rFonts w:ascii="Times New Roman" w:hAnsi="Times New Roman" w:cs="Times New Roman"/>
      <w:i/>
      <w:iCs/>
      <w:color w:val="000000"/>
      <w:spacing w:val="-2"/>
      <w:w w:val="100"/>
      <w:position w:val="0"/>
      <w:sz w:val="26"/>
      <w:szCs w:val="26"/>
      <w:u w:val="single"/>
      <w:lang w:val="ru-RU" w:eastAsia="ru-RU"/>
    </w:rPr>
  </w:style>
  <w:style w:type="character" w:customStyle="1" w:styleId="af6">
    <w:name w:val="Основной текст + Курсив"/>
    <w:aliases w:val="Интервал 0 pt5"/>
    <w:uiPriority w:val="99"/>
    <w:rsid w:val="00232B17"/>
    <w:rPr>
      <w:rFonts w:ascii="Times New Roman" w:hAnsi="Times New Roman" w:cs="Times New Roman"/>
      <w:i/>
      <w:iCs/>
      <w:color w:val="000000"/>
      <w:spacing w:val="-2"/>
      <w:w w:val="100"/>
      <w:position w:val="0"/>
      <w:sz w:val="26"/>
      <w:szCs w:val="26"/>
      <w:u w:val="none"/>
      <w:shd w:val="clear" w:color="auto" w:fill="FFFFFF"/>
      <w:lang w:val="ru-RU" w:eastAsia="ru-RU"/>
    </w:rPr>
  </w:style>
  <w:style w:type="character" w:customStyle="1" w:styleId="34">
    <w:name w:val="Основной текст (3) + Не курсив"/>
    <w:aliases w:val="Интервал 0 pt3"/>
    <w:uiPriority w:val="99"/>
    <w:rsid w:val="00232B17"/>
    <w:rPr>
      <w:rFonts w:ascii="Times New Roman" w:hAnsi="Times New Roman" w:cs="Times New Roman"/>
      <w:i/>
      <w:iCs/>
      <w:color w:val="000000"/>
      <w:spacing w:val="2"/>
      <w:w w:val="100"/>
      <w:position w:val="0"/>
      <w:sz w:val="26"/>
      <w:szCs w:val="26"/>
      <w:shd w:val="clear" w:color="auto" w:fill="FFFFFF"/>
      <w:lang w:val="ru-RU" w:eastAsia="ru-RU"/>
    </w:rPr>
  </w:style>
  <w:style w:type="paragraph" w:customStyle="1" w:styleId="14">
    <w:name w:val="Без интервала1"/>
    <w:qFormat/>
    <w:rsid w:val="00232B17"/>
    <w:pPr>
      <w:spacing w:after="0" w:line="240" w:lineRule="auto"/>
    </w:pPr>
    <w:rPr>
      <w:rFonts w:ascii="Calibri" w:eastAsia="Times New Roman" w:hAnsi="Calibri" w:cs="Times New Roman"/>
      <w:lang w:eastAsia="ru-RU"/>
    </w:rPr>
  </w:style>
  <w:style w:type="paragraph" w:customStyle="1" w:styleId="ConsPlusTitle">
    <w:name w:val="ConsPlusTitle"/>
    <w:rsid w:val="00232B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95pt0pt50">
    <w:name w:val="Основной текст + 9;5 pt;Полужирный;Интервал 0 pt;Масштаб 50%"/>
    <w:basedOn w:val="af2"/>
    <w:rsid w:val="00232B17"/>
    <w:rPr>
      <w:rFonts w:ascii="Times New Roman" w:eastAsia="Times New Roman" w:hAnsi="Times New Roman" w:cs="Times New Roman"/>
      <w:b/>
      <w:bCs/>
      <w:color w:val="000000"/>
      <w:spacing w:val="0"/>
      <w:w w:val="50"/>
      <w:position w:val="0"/>
      <w:sz w:val="19"/>
      <w:szCs w:val="19"/>
      <w:shd w:val="clear" w:color="auto" w:fill="FFFFFF"/>
    </w:rPr>
  </w:style>
  <w:style w:type="character" w:customStyle="1" w:styleId="Corbel6pt0pt">
    <w:name w:val="Основной текст + Corbel;6 pt;Полужирный;Интервал 0 pt"/>
    <w:basedOn w:val="af2"/>
    <w:rsid w:val="00232B17"/>
    <w:rPr>
      <w:rFonts w:ascii="Corbel" w:eastAsia="Corbel" w:hAnsi="Corbel" w:cs="Corbel"/>
      <w:b/>
      <w:bCs/>
      <w:color w:val="000000"/>
      <w:spacing w:val="0"/>
      <w:w w:val="100"/>
      <w:position w:val="0"/>
      <w:sz w:val="12"/>
      <w:szCs w:val="12"/>
      <w:shd w:val="clear" w:color="auto" w:fill="FFFFFF"/>
    </w:rPr>
  </w:style>
  <w:style w:type="paragraph" w:customStyle="1" w:styleId="23">
    <w:name w:val="Основной текст2"/>
    <w:basedOn w:val="a"/>
    <w:rsid w:val="00232B17"/>
    <w:pPr>
      <w:widowControl w:val="0"/>
      <w:shd w:val="clear" w:color="auto" w:fill="FFFFFF"/>
      <w:spacing w:before="180" w:after="1080" w:line="269" w:lineRule="exact"/>
      <w:jc w:val="center"/>
    </w:pPr>
    <w:rPr>
      <w:spacing w:val="11"/>
      <w:sz w:val="21"/>
      <w:szCs w:val="21"/>
    </w:rPr>
  </w:style>
  <w:style w:type="numbering" w:customStyle="1" w:styleId="WWNum3">
    <w:name w:val="WWNum3"/>
    <w:basedOn w:val="a2"/>
    <w:rsid w:val="00232B17"/>
    <w:pPr>
      <w:numPr>
        <w:numId w:val="32"/>
      </w:numPr>
    </w:pPr>
  </w:style>
  <w:style w:type="character" w:styleId="af7">
    <w:name w:val="Hyperlink"/>
    <w:basedOn w:val="a0"/>
    <w:uiPriority w:val="99"/>
    <w:unhideWhenUsed/>
    <w:rsid w:val="00232B17"/>
    <w:rPr>
      <w:color w:val="0000FF"/>
      <w:u w:val="single"/>
    </w:rPr>
  </w:style>
  <w:style w:type="paragraph" w:customStyle="1" w:styleId="default">
    <w:name w:val="default"/>
    <w:basedOn w:val="a"/>
    <w:rsid w:val="004F07D9"/>
    <w:pPr>
      <w:spacing w:before="100" w:beforeAutospacing="1" w:after="100" w:afterAutospacing="1"/>
    </w:pPr>
    <w:rPr>
      <w:sz w:val="24"/>
      <w:szCs w:val="24"/>
    </w:rPr>
  </w:style>
  <w:style w:type="character" w:customStyle="1" w:styleId="af1">
    <w:name w:val="Без интервала Знак"/>
    <w:link w:val="af0"/>
    <w:uiPriority w:val="1"/>
    <w:rsid w:val="004F07D9"/>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2604">
      <w:bodyDiv w:val="1"/>
      <w:marLeft w:val="0"/>
      <w:marRight w:val="0"/>
      <w:marTop w:val="0"/>
      <w:marBottom w:val="0"/>
      <w:divBdr>
        <w:top w:val="none" w:sz="0" w:space="0" w:color="auto"/>
        <w:left w:val="none" w:sz="0" w:space="0" w:color="auto"/>
        <w:bottom w:val="none" w:sz="0" w:space="0" w:color="auto"/>
        <w:right w:val="none" w:sz="0" w:space="0" w:color="auto"/>
      </w:divBdr>
    </w:div>
    <w:div w:id="247739390">
      <w:bodyDiv w:val="1"/>
      <w:marLeft w:val="0"/>
      <w:marRight w:val="0"/>
      <w:marTop w:val="0"/>
      <w:marBottom w:val="0"/>
      <w:divBdr>
        <w:top w:val="none" w:sz="0" w:space="0" w:color="auto"/>
        <w:left w:val="none" w:sz="0" w:space="0" w:color="auto"/>
        <w:bottom w:val="none" w:sz="0" w:space="0" w:color="auto"/>
        <w:right w:val="none" w:sz="0" w:space="0" w:color="auto"/>
      </w:divBdr>
    </w:div>
    <w:div w:id="10746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3723</Words>
  <Characters>21226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Пользователь</cp:lastModifiedBy>
  <cp:revision>2</cp:revision>
  <cp:lastPrinted>2025-04-24T08:07:00Z</cp:lastPrinted>
  <dcterms:created xsi:type="dcterms:W3CDTF">2025-04-29T06:23:00Z</dcterms:created>
  <dcterms:modified xsi:type="dcterms:W3CDTF">2025-04-29T06:23:00Z</dcterms:modified>
</cp:coreProperties>
</file>