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1989"/>
        <w:gridCol w:w="2731"/>
        <w:gridCol w:w="2366"/>
        <w:gridCol w:w="1983"/>
      </w:tblGrid>
      <w:tr w:rsidR="005879A6" w:rsidTr="00037E3E">
        <w:trPr>
          <w:trHeight w:val="2377"/>
        </w:trPr>
        <w:tc>
          <w:tcPr>
            <w:tcW w:w="9229" w:type="dxa"/>
            <w:gridSpan w:val="5"/>
          </w:tcPr>
          <w:p w:rsidR="006F133C" w:rsidRPr="006F133C" w:rsidRDefault="006F133C" w:rsidP="00637270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133C">
              <w:rPr>
                <w:b/>
                <w:sz w:val="28"/>
                <w:szCs w:val="28"/>
              </w:rPr>
              <w:t xml:space="preserve">АДМИНИСТРАЦИЯ </w:t>
            </w:r>
          </w:p>
          <w:p w:rsidR="005879A6" w:rsidRPr="006F133C" w:rsidRDefault="006F133C" w:rsidP="00637270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133C">
              <w:rPr>
                <w:b/>
                <w:sz w:val="28"/>
                <w:szCs w:val="28"/>
              </w:rPr>
              <w:t xml:space="preserve"> МУРАШИНСК</w:t>
            </w:r>
            <w:r>
              <w:rPr>
                <w:b/>
                <w:sz w:val="28"/>
                <w:szCs w:val="28"/>
              </w:rPr>
              <w:t>ОГО</w:t>
            </w:r>
            <w:r w:rsidRPr="006F133C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ОГО</w:t>
            </w:r>
            <w:r w:rsidRPr="006F133C">
              <w:rPr>
                <w:b/>
                <w:sz w:val="28"/>
                <w:szCs w:val="28"/>
              </w:rPr>
              <w:t xml:space="preserve"> ОКРУГ</w:t>
            </w:r>
            <w:r>
              <w:rPr>
                <w:b/>
                <w:sz w:val="28"/>
                <w:szCs w:val="28"/>
              </w:rPr>
              <w:t>А</w:t>
            </w:r>
          </w:p>
          <w:p w:rsidR="005879A6" w:rsidRPr="006F133C" w:rsidRDefault="006F133C" w:rsidP="00037E3E">
            <w:pPr>
              <w:spacing w:after="360" w:line="276" w:lineRule="auto"/>
              <w:jc w:val="center"/>
              <w:rPr>
                <w:b/>
                <w:sz w:val="28"/>
                <w:szCs w:val="28"/>
              </w:rPr>
            </w:pPr>
            <w:r w:rsidRPr="006F133C">
              <w:rPr>
                <w:b/>
                <w:sz w:val="28"/>
                <w:szCs w:val="28"/>
              </w:rPr>
              <w:t>КИРОВСКОЙ ОБЛАСТИ</w:t>
            </w:r>
          </w:p>
          <w:p w:rsidR="005879A6" w:rsidRPr="00037E3E" w:rsidRDefault="005879A6" w:rsidP="00037E3E">
            <w:pPr>
              <w:pStyle w:val="ab"/>
              <w:spacing w:before="0" w:after="480" w:line="276" w:lineRule="auto"/>
              <w:rPr>
                <w:szCs w:val="32"/>
              </w:rPr>
            </w:pPr>
            <w:r w:rsidRPr="00037E3E">
              <w:rPr>
                <w:szCs w:val="32"/>
              </w:rPr>
              <w:t>ПОСТАНОВЛЕНИЕ</w:t>
            </w:r>
          </w:p>
        </w:tc>
      </w:tr>
      <w:tr w:rsidR="005879A6" w:rsidRPr="00F5192B" w:rsidTr="00037E3E"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79A6" w:rsidRPr="00F5192B" w:rsidRDefault="005879A6" w:rsidP="00637270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79A6" w:rsidRPr="00F5192B" w:rsidRDefault="00F5192B" w:rsidP="0034454E">
            <w:pPr>
              <w:spacing w:line="276" w:lineRule="auto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F5192B">
              <w:rPr>
                <w:rFonts w:eastAsiaTheme="minorHAnsi"/>
                <w:i/>
                <w:sz w:val="28"/>
                <w:szCs w:val="28"/>
                <w:lang w:eastAsia="en-US"/>
              </w:rPr>
              <w:t>25.01.2024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79A6" w:rsidRPr="00F5192B" w:rsidRDefault="005879A6" w:rsidP="00637270">
            <w:pPr>
              <w:snapToGrid w:val="0"/>
              <w:spacing w:line="276" w:lineRule="auto"/>
              <w:jc w:val="center"/>
              <w:rPr>
                <w:position w:val="-4"/>
                <w:sz w:val="28"/>
                <w:szCs w:val="28"/>
              </w:rPr>
            </w:pPr>
          </w:p>
        </w:tc>
        <w:tc>
          <w:tcPr>
            <w:tcW w:w="236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79A6" w:rsidRPr="00F5192B" w:rsidRDefault="005879A6" w:rsidP="00637270">
            <w:pPr>
              <w:snapToGrid w:val="0"/>
              <w:spacing w:line="276" w:lineRule="auto"/>
              <w:jc w:val="right"/>
              <w:rPr>
                <w:position w:val="-4"/>
                <w:sz w:val="28"/>
                <w:szCs w:val="28"/>
              </w:rPr>
            </w:pPr>
            <w:r w:rsidRPr="00F5192B">
              <w:rPr>
                <w:position w:val="-4"/>
                <w:sz w:val="28"/>
                <w:szCs w:val="28"/>
              </w:rPr>
              <w:t>№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79A6" w:rsidRPr="00F5192B" w:rsidRDefault="00F5192B" w:rsidP="00637270">
            <w:pPr>
              <w:spacing w:line="276" w:lineRule="auto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33</w:t>
            </w:r>
          </w:p>
        </w:tc>
      </w:tr>
      <w:tr w:rsidR="005879A6" w:rsidTr="00037E3E">
        <w:tc>
          <w:tcPr>
            <w:tcW w:w="9229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79A6" w:rsidRDefault="005879A6" w:rsidP="00637270">
            <w:pPr>
              <w:tabs>
                <w:tab w:val="left" w:pos="2765"/>
              </w:tabs>
              <w:snapToGrid w:val="0"/>
              <w:spacing w:line="276" w:lineRule="auto"/>
              <w:jc w:val="center"/>
            </w:pPr>
            <w:r>
              <w:t xml:space="preserve">              г. </w:t>
            </w:r>
            <w:proofErr w:type="gramStart"/>
            <w:r>
              <w:t>Мураши</w:t>
            </w:r>
            <w:proofErr w:type="gramEnd"/>
            <w:r>
              <w:t xml:space="preserve"> </w:t>
            </w:r>
          </w:p>
        </w:tc>
      </w:tr>
    </w:tbl>
    <w:p w:rsidR="005879A6" w:rsidRDefault="005879A6" w:rsidP="005879A6">
      <w:pPr>
        <w:pStyle w:val="Head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9A6" w:rsidRPr="00764F67" w:rsidRDefault="00037E3E" w:rsidP="00037E3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4F67">
        <w:rPr>
          <w:rFonts w:ascii="Times New Roman" w:hAnsi="Times New Roman" w:cs="Times New Roman"/>
          <w:sz w:val="28"/>
          <w:szCs w:val="28"/>
        </w:rPr>
        <w:t xml:space="preserve">О </w:t>
      </w:r>
      <w:r w:rsidR="00E6751C" w:rsidRPr="00764F67">
        <w:rPr>
          <w:rFonts w:ascii="Times New Roman" w:hAnsi="Times New Roman" w:cs="Times New Roman"/>
          <w:sz w:val="28"/>
          <w:szCs w:val="28"/>
        </w:rPr>
        <w:t>П</w:t>
      </w:r>
      <w:r w:rsidRPr="00764F67">
        <w:rPr>
          <w:rFonts w:ascii="Times New Roman" w:hAnsi="Times New Roman" w:cs="Times New Roman"/>
          <w:sz w:val="28"/>
          <w:szCs w:val="28"/>
        </w:rPr>
        <w:t xml:space="preserve">орядке </w:t>
      </w:r>
      <w:r w:rsidR="00764F67" w:rsidRPr="00764F67">
        <w:rPr>
          <w:rFonts w:ascii="Times New Roman" w:hAnsi="Times New Roman" w:cs="Times New Roman"/>
          <w:sz w:val="28"/>
          <w:szCs w:val="28"/>
        </w:rPr>
        <w:t xml:space="preserve">определения объема и </w:t>
      </w:r>
      <w:r w:rsidR="00E6751C" w:rsidRPr="00764F67">
        <w:rPr>
          <w:rFonts w:ascii="Times New Roman" w:hAnsi="Times New Roman" w:cs="Times New Roman"/>
          <w:sz w:val="28"/>
          <w:szCs w:val="28"/>
        </w:rPr>
        <w:t xml:space="preserve">предоставления субсидий из местного бюджета </w:t>
      </w:r>
      <w:r w:rsidR="00764F67" w:rsidRPr="00764F67">
        <w:rPr>
          <w:rFonts w:ascii="Times New Roman" w:hAnsi="Times New Roman" w:cs="Times New Roman"/>
          <w:sz w:val="28"/>
          <w:szCs w:val="28"/>
        </w:rPr>
        <w:t>на финансовое обеспечение выполнения муниципального задания муниципальными</w:t>
      </w:r>
      <w:r w:rsidR="00E6751C" w:rsidRPr="00764F67">
        <w:rPr>
          <w:rFonts w:ascii="Times New Roman" w:hAnsi="Times New Roman" w:cs="Times New Roman"/>
          <w:sz w:val="28"/>
          <w:szCs w:val="28"/>
        </w:rPr>
        <w:t xml:space="preserve"> бюджетным</w:t>
      </w:r>
      <w:r w:rsidR="00764F67" w:rsidRPr="00764F67">
        <w:rPr>
          <w:rFonts w:ascii="Times New Roman" w:hAnsi="Times New Roman" w:cs="Times New Roman"/>
          <w:sz w:val="28"/>
          <w:szCs w:val="28"/>
        </w:rPr>
        <w:t>и</w:t>
      </w:r>
      <w:r w:rsidR="00E6751C" w:rsidRPr="00764F67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="00764F67" w:rsidRPr="00764F67">
        <w:rPr>
          <w:rFonts w:ascii="Times New Roman" w:hAnsi="Times New Roman" w:cs="Times New Roman"/>
          <w:sz w:val="28"/>
          <w:szCs w:val="28"/>
        </w:rPr>
        <w:t>и</w:t>
      </w:r>
      <w:r w:rsidR="00E6751C" w:rsidRPr="00764F67">
        <w:rPr>
          <w:rFonts w:ascii="Times New Roman" w:hAnsi="Times New Roman" w:cs="Times New Roman"/>
          <w:sz w:val="28"/>
          <w:szCs w:val="28"/>
        </w:rPr>
        <w:t>, подведомственным</w:t>
      </w:r>
      <w:r w:rsidR="00764F67" w:rsidRPr="00764F67">
        <w:rPr>
          <w:rFonts w:ascii="Times New Roman" w:hAnsi="Times New Roman" w:cs="Times New Roman"/>
          <w:sz w:val="28"/>
          <w:szCs w:val="28"/>
        </w:rPr>
        <w:t>и</w:t>
      </w:r>
      <w:r w:rsidR="00E6751C" w:rsidRPr="00764F67">
        <w:rPr>
          <w:rFonts w:ascii="Times New Roman" w:hAnsi="Times New Roman" w:cs="Times New Roman"/>
          <w:sz w:val="28"/>
          <w:szCs w:val="28"/>
        </w:rPr>
        <w:t xml:space="preserve"> управлению образования </w:t>
      </w:r>
      <w:r w:rsidR="00961BE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Мурашинский муниципальный округ </w:t>
      </w:r>
      <w:r w:rsidR="00961BE1" w:rsidRPr="00395298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B6184B">
        <w:rPr>
          <w:rFonts w:ascii="Times New Roman" w:hAnsi="Times New Roman" w:cs="Times New Roman"/>
          <w:sz w:val="28"/>
          <w:szCs w:val="28"/>
        </w:rPr>
        <w:t>области</w:t>
      </w:r>
      <w:r w:rsidR="00764F67" w:rsidRPr="00764F67">
        <w:rPr>
          <w:rFonts w:ascii="Times New Roman" w:hAnsi="Times New Roman" w:cs="Times New Roman"/>
          <w:sz w:val="28"/>
          <w:szCs w:val="28"/>
        </w:rPr>
        <w:t>.</w:t>
      </w:r>
    </w:p>
    <w:p w:rsidR="005879A6" w:rsidRPr="008025D0" w:rsidRDefault="005879A6" w:rsidP="005879A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4F67" w:rsidRPr="001A7C8E" w:rsidRDefault="00764F67" w:rsidP="00C252A3">
      <w:pPr>
        <w:pStyle w:val="ConsPlusNormal"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  <w:r w:rsidRPr="001A7C8E">
        <w:rPr>
          <w:color w:val="000000" w:themeColor="text1"/>
          <w:sz w:val="28"/>
          <w:szCs w:val="28"/>
        </w:rPr>
        <w:t xml:space="preserve">В соответствии  с Федеральным законом от 12.01.1996 №7-ФЗ «О некоммерческих организациях», со </w:t>
      </w:r>
      <w:hyperlink r:id="rId6" w:history="1">
        <w:r w:rsidRPr="001A7C8E">
          <w:rPr>
            <w:color w:val="000000" w:themeColor="text1"/>
            <w:sz w:val="28"/>
            <w:szCs w:val="28"/>
          </w:rPr>
          <w:t>статьями 6.1, 78.1</w:t>
        </w:r>
      </w:hyperlink>
      <w:r w:rsidRPr="001A7C8E">
        <w:rPr>
          <w:color w:val="000000" w:themeColor="text1"/>
          <w:sz w:val="28"/>
          <w:szCs w:val="28"/>
        </w:rPr>
        <w:t xml:space="preserve"> Бюджетного кодекса Российской Федерации, постановлени</w:t>
      </w:r>
      <w:r w:rsidR="00FE054C">
        <w:rPr>
          <w:color w:val="000000" w:themeColor="text1"/>
          <w:sz w:val="28"/>
          <w:szCs w:val="28"/>
        </w:rPr>
        <w:t>ем</w:t>
      </w:r>
      <w:r w:rsidRPr="001A7C8E">
        <w:rPr>
          <w:color w:val="000000" w:themeColor="text1"/>
          <w:sz w:val="28"/>
          <w:szCs w:val="28"/>
        </w:rPr>
        <w:t xml:space="preserve"> Правительства РФ от 26.06.2015 №640 «О порядке формирования государственного задания на оказание государственных услуг (выполнения работ) в отношении федеральных государственных учреждений и финансового обеспечения выполнения </w:t>
      </w:r>
      <w:r w:rsidR="001A7C8E" w:rsidRPr="001A7C8E">
        <w:rPr>
          <w:color w:val="000000" w:themeColor="text1"/>
          <w:sz w:val="28"/>
          <w:szCs w:val="28"/>
        </w:rPr>
        <w:t>государственного</w:t>
      </w:r>
      <w:r w:rsidR="00682B4D">
        <w:rPr>
          <w:color w:val="000000" w:themeColor="text1"/>
          <w:sz w:val="28"/>
          <w:szCs w:val="28"/>
        </w:rPr>
        <w:t xml:space="preserve"> задания»</w:t>
      </w:r>
      <w:r w:rsidRPr="001A7C8E">
        <w:rPr>
          <w:color w:val="000000" w:themeColor="text1"/>
          <w:sz w:val="28"/>
          <w:szCs w:val="28"/>
        </w:rPr>
        <w:t xml:space="preserve"> </w:t>
      </w:r>
      <w:r w:rsidR="00C252A3" w:rsidRPr="001A7C8E">
        <w:rPr>
          <w:color w:val="000000" w:themeColor="text1"/>
          <w:sz w:val="28"/>
          <w:szCs w:val="28"/>
        </w:rPr>
        <w:t>ПОСТАНОВЛЯЕТ</w:t>
      </w:r>
      <w:r w:rsidRPr="001A7C8E">
        <w:rPr>
          <w:color w:val="000000" w:themeColor="text1"/>
          <w:sz w:val="28"/>
          <w:szCs w:val="28"/>
        </w:rPr>
        <w:t>:</w:t>
      </w:r>
    </w:p>
    <w:p w:rsidR="00C252A3" w:rsidRDefault="00764F67" w:rsidP="00C252A3">
      <w:pPr>
        <w:pStyle w:val="ConsPlusNormal"/>
        <w:numPr>
          <w:ilvl w:val="0"/>
          <w:numId w:val="2"/>
        </w:numPr>
        <w:spacing w:line="360" w:lineRule="auto"/>
        <w:ind w:left="0" w:firstLine="567"/>
        <w:jc w:val="both"/>
        <w:rPr>
          <w:rFonts w:cs="Times New Roman"/>
          <w:bCs/>
          <w:sz w:val="28"/>
          <w:szCs w:val="28"/>
        </w:rPr>
      </w:pPr>
      <w:r w:rsidRPr="00C252A3">
        <w:rPr>
          <w:sz w:val="28"/>
          <w:szCs w:val="28"/>
        </w:rPr>
        <w:t xml:space="preserve">Утвердить </w:t>
      </w:r>
      <w:hyperlink w:anchor="Par35" w:tooltip="ПОРЯДОК" w:history="1">
        <w:r w:rsidRPr="00C252A3">
          <w:rPr>
            <w:color w:val="000000" w:themeColor="text1"/>
            <w:sz w:val="28"/>
            <w:szCs w:val="28"/>
          </w:rPr>
          <w:t>Порядок</w:t>
        </w:r>
      </w:hyperlink>
      <w:r w:rsidRPr="00C252A3">
        <w:rPr>
          <w:sz w:val="28"/>
          <w:szCs w:val="28"/>
        </w:rPr>
        <w:t xml:space="preserve"> </w:t>
      </w:r>
      <w:r w:rsidR="00C252A3" w:rsidRPr="00C252A3">
        <w:rPr>
          <w:rFonts w:cs="Times New Roman"/>
          <w:sz w:val="28"/>
          <w:szCs w:val="28"/>
        </w:rPr>
        <w:t xml:space="preserve">определения объема и предоставления субсидий из местного бюджета на финансовое обеспечение выполнения муниципального задания муниципальными бюджетными учреждениями, подведомственными управлению образования </w:t>
      </w:r>
      <w:r w:rsidR="00961BE1">
        <w:rPr>
          <w:rFonts w:cs="Times New Roman"/>
          <w:sz w:val="28"/>
          <w:szCs w:val="28"/>
        </w:rPr>
        <w:t xml:space="preserve">администрации муниципального образования Мурашинский муниципальный округ </w:t>
      </w:r>
      <w:r w:rsidR="00C252A3" w:rsidRPr="00C252A3">
        <w:rPr>
          <w:rFonts w:cs="Times New Roman"/>
          <w:sz w:val="28"/>
          <w:szCs w:val="28"/>
        </w:rPr>
        <w:t xml:space="preserve">Кировской области (далее – Порядок) </w:t>
      </w:r>
      <w:r w:rsidRPr="00C252A3">
        <w:rPr>
          <w:sz w:val="28"/>
          <w:szCs w:val="28"/>
        </w:rPr>
        <w:t>согласно приложению N 1.</w:t>
      </w:r>
      <w:r w:rsidR="00C252A3" w:rsidRPr="00C252A3">
        <w:rPr>
          <w:rFonts w:cs="Times New Roman"/>
          <w:bCs/>
          <w:sz w:val="28"/>
          <w:szCs w:val="28"/>
        </w:rPr>
        <w:t xml:space="preserve"> </w:t>
      </w:r>
    </w:p>
    <w:p w:rsidR="00395298" w:rsidRPr="00395298" w:rsidRDefault="00C252A3" w:rsidP="00395298">
      <w:pPr>
        <w:pStyle w:val="ConsPlusNormal"/>
        <w:numPr>
          <w:ilvl w:val="0"/>
          <w:numId w:val="2"/>
        </w:numPr>
        <w:spacing w:line="360" w:lineRule="auto"/>
        <w:ind w:left="0" w:firstLine="539"/>
        <w:jc w:val="both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>Настоящее  постановление  вступает в силу с момента опубликования и распространяется на правоотношения, возникшие с 01 января 2024 года.</w:t>
      </w:r>
    </w:p>
    <w:p w:rsidR="005879A6" w:rsidRPr="00395298" w:rsidRDefault="00B438A7" w:rsidP="00395298">
      <w:pPr>
        <w:pStyle w:val="ConsPlusNormal"/>
        <w:numPr>
          <w:ilvl w:val="0"/>
          <w:numId w:val="2"/>
        </w:numPr>
        <w:spacing w:line="360" w:lineRule="auto"/>
        <w:ind w:left="0" w:firstLine="539"/>
        <w:jc w:val="both"/>
        <w:rPr>
          <w:sz w:val="28"/>
          <w:szCs w:val="28"/>
        </w:rPr>
      </w:pPr>
      <w:r w:rsidRPr="00395298">
        <w:rPr>
          <w:sz w:val="28"/>
          <w:szCs w:val="28"/>
        </w:rPr>
        <w:t xml:space="preserve">Контроль </w:t>
      </w:r>
      <w:r w:rsidR="00B63217">
        <w:rPr>
          <w:sz w:val="28"/>
          <w:szCs w:val="28"/>
        </w:rPr>
        <w:t>над</w:t>
      </w:r>
      <w:r w:rsidRPr="00395298">
        <w:rPr>
          <w:sz w:val="28"/>
          <w:szCs w:val="28"/>
        </w:rPr>
        <w:t xml:space="preserve"> исполнением настоящего постановления возложить</w:t>
      </w:r>
      <w:r w:rsidR="00113202" w:rsidRPr="00395298">
        <w:rPr>
          <w:sz w:val="28"/>
          <w:szCs w:val="28"/>
        </w:rPr>
        <w:t xml:space="preserve"> </w:t>
      </w:r>
      <w:r w:rsidR="00113202" w:rsidRPr="00395298">
        <w:rPr>
          <w:sz w:val="28"/>
          <w:szCs w:val="28"/>
        </w:rPr>
        <w:lastRenderedPageBreak/>
        <w:t>на</w:t>
      </w:r>
      <w:r w:rsidRPr="00395298">
        <w:rPr>
          <w:sz w:val="28"/>
          <w:szCs w:val="28"/>
        </w:rPr>
        <w:t xml:space="preserve"> начальника управления </w:t>
      </w:r>
      <w:r w:rsidR="00395298" w:rsidRPr="00395298">
        <w:rPr>
          <w:sz w:val="28"/>
          <w:szCs w:val="28"/>
        </w:rPr>
        <w:t>образования</w:t>
      </w:r>
      <w:r w:rsidRPr="00395298">
        <w:rPr>
          <w:sz w:val="28"/>
          <w:szCs w:val="28"/>
        </w:rPr>
        <w:t xml:space="preserve"> администрации муниципального округа.</w:t>
      </w:r>
    </w:p>
    <w:p w:rsidR="00B438A7" w:rsidRDefault="00B438A7" w:rsidP="00B438A7">
      <w:pPr>
        <w:pStyle w:val="ConsPlusNormal"/>
        <w:widowControl/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</w:p>
    <w:p w:rsidR="00233D1A" w:rsidRDefault="00233D1A" w:rsidP="00B438A7">
      <w:pPr>
        <w:pStyle w:val="ac"/>
        <w:snapToGrid w:val="0"/>
        <w:rPr>
          <w:szCs w:val="28"/>
        </w:rPr>
      </w:pPr>
      <w:r>
        <w:rPr>
          <w:szCs w:val="28"/>
        </w:rPr>
        <w:t xml:space="preserve">Первый заместитель </w:t>
      </w:r>
    </w:p>
    <w:p w:rsidR="00037E3E" w:rsidRDefault="00233D1A" w:rsidP="00B438A7">
      <w:pPr>
        <w:pStyle w:val="ac"/>
        <w:snapToGrid w:val="0"/>
        <w:rPr>
          <w:szCs w:val="28"/>
        </w:rPr>
      </w:pPr>
      <w:r>
        <w:rPr>
          <w:szCs w:val="28"/>
        </w:rPr>
        <w:t xml:space="preserve">администрации </w:t>
      </w:r>
      <w:r w:rsidR="00B438A7" w:rsidRPr="001A1AD0">
        <w:rPr>
          <w:szCs w:val="28"/>
        </w:rPr>
        <w:t xml:space="preserve">Мурашинского </w:t>
      </w:r>
    </w:p>
    <w:p w:rsidR="00B438A7" w:rsidRDefault="00037E3E" w:rsidP="00B438A7">
      <w:pPr>
        <w:pStyle w:val="ac"/>
        <w:snapToGrid w:val="0"/>
        <w:rPr>
          <w:szCs w:val="28"/>
          <w:u w:val="single"/>
        </w:rPr>
      </w:pPr>
      <w:r w:rsidRPr="00037E3E">
        <w:rPr>
          <w:szCs w:val="28"/>
          <w:u w:val="single"/>
        </w:rPr>
        <w:t>м</w:t>
      </w:r>
      <w:r w:rsidR="00B438A7" w:rsidRPr="00037E3E">
        <w:rPr>
          <w:szCs w:val="28"/>
          <w:u w:val="single"/>
        </w:rPr>
        <w:t>униципального</w:t>
      </w:r>
      <w:r w:rsidRPr="00037E3E">
        <w:rPr>
          <w:szCs w:val="28"/>
          <w:u w:val="single"/>
        </w:rPr>
        <w:t xml:space="preserve"> </w:t>
      </w:r>
      <w:r w:rsidR="00B438A7" w:rsidRPr="00037E3E">
        <w:rPr>
          <w:szCs w:val="28"/>
          <w:u w:val="single"/>
        </w:rPr>
        <w:t>округа</w:t>
      </w:r>
      <w:r w:rsidR="00B438A7" w:rsidRPr="00037E3E">
        <w:rPr>
          <w:szCs w:val="28"/>
          <w:u w:val="single"/>
        </w:rPr>
        <w:tab/>
      </w:r>
      <w:r w:rsidR="00B438A7" w:rsidRPr="00037E3E">
        <w:rPr>
          <w:szCs w:val="28"/>
          <w:u w:val="single"/>
        </w:rPr>
        <w:tab/>
      </w:r>
      <w:r w:rsidR="00B438A7" w:rsidRPr="00037E3E">
        <w:rPr>
          <w:szCs w:val="28"/>
          <w:u w:val="single"/>
        </w:rPr>
        <w:tab/>
      </w:r>
      <w:r w:rsidR="00B438A7" w:rsidRPr="00037E3E">
        <w:rPr>
          <w:szCs w:val="28"/>
          <w:u w:val="single"/>
        </w:rPr>
        <w:tab/>
      </w:r>
      <w:r w:rsidR="00B438A7" w:rsidRPr="00037E3E">
        <w:rPr>
          <w:szCs w:val="28"/>
          <w:u w:val="single"/>
        </w:rPr>
        <w:tab/>
      </w:r>
      <w:r w:rsidR="00B438A7" w:rsidRPr="00037E3E">
        <w:rPr>
          <w:szCs w:val="28"/>
          <w:u w:val="single"/>
        </w:rPr>
        <w:tab/>
      </w:r>
      <w:r>
        <w:rPr>
          <w:szCs w:val="28"/>
          <w:u w:val="single"/>
        </w:rPr>
        <w:t xml:space="preserve">         </w:t>
      </w:r>
      <w:r w:rsidR="00233D1A">
        <w:rPr>
          <w:szCs w:val="28"/>
          <w:u w:val="single"/>
        </w:rPr>
        <w:t>А.В. Суслов</w:t>
      </w:r>
    </w:p>
    <w:p w:rsidR="005879A6" w:rsidRDefault="005879A6" w:rsidP="005879A6">
      <w:pPr>
        <w:pStyle w:val="ac"/>
        <w:spacing w:line="276" w:lineRule="auto"/>
        <w:rPr>
          <w:sz w:val="24"/>
          <w:szCs w:val="24"/>
        </w:rPr>
      </w:pPr>
    </w:p>
    <w:p w:rsidR="00037E3E" w:rsidRDefault="00037E3E" w:rsidP="005879A6">
      <w:pPr>
        <w:pStyle w:val="ac"/>
        <w:spacing w:line="276" w:lineRule="auto"/>
        <w:rPr>
          <w:sz w:val="24"/>
          <w:szCs w:val="24"/>
        </w:rPr>
        <w:sectPr w:rsidR="00037E3E" w:rsidSect="00037E3E">
          <w:type w:val="continuous"/>
          <w:pgSz w:w="11906" w:h="16838"/>
          <w:pgMar w:top="1560" w:right="851" w:bottom="1134" w:left="1701" w:header="709" w:footer="709" w:gutter="0"/>
          <w:cols w:space="720"/>
          <w:docGrid w:linePitch="326"/>
        </w:sectPr>
      </w:pPr>
    </w:p>
    <w:p w:rsidR="00484A63" w:rsidRDefault="00D05E1A" w:rsidP="00037E3E">
      <w:pPr>
        <w:ind w:left="4962"/>
        <w:rPr>
          <w:sz w:val="28"/>
          <w:szCs w:val="28"/>
        </w:rPr>
      </w:pPr>
      <w:r w:rsidRPr="00037E3E">
        <w:rPr>
          <w:sz w:val="28"/>
          <w:szCs w:val="28"/>
        </w:rPr>
        <w:lastRenderedPageBreak/>
        <w:t>Приложение № 1</w:t>
      </w:r>
    </w:p>
    <w:p w:rsidR="00037E3E" w:rsidRPr="00037E3E" w:rsidRDefault="00037E3E" w:rsidP="00037E3E">
      <w:pPr>
        <w:ind w:left="4962"/>
        <w:rPr>
          <w:sz w:val="28"/>
          <w:szCs w:val="28"/>
        </w:rPr>
      </w:pPr>
    </w:p>
    <w:p w:rsidR="00D05E1A" w:rsidRDefault="00D05E1A" w:rsidP="00037E3E">
      <w:pPr>
        <w:ind w:left="4962"/>
        <w:rPr>
          <w:sz w:val="28"/>
          <w:szCs w:val="28"/>
        </w:rPr>
      </w:pPr>
      <w:r w:rsidRPr="00037E3E">
        <w:rPr>
          <w:sz w:val="28"/>
          <w:szCs w:val="28"/>
        </w:rPr>
        <w:t>УТВЕРЖДЕНО</w:t>
      </w:r>
    </w:p>
    <w:p w:rsidR="00037E3E" w:rsidRPr="00037E3E" w:rsidRDefault="00037E3E" w:rsidP="00037E3E">
      <w:pPr>
        <w:ind w:left="4962"/>
        <w:rPr>
          <w:sz w:val="28"/>
          <w:szCs w:val="28"/>
        </w:rPr>
      </w:pPr>
    </w:p>
    <w:p w:rsidR="00251911" w:rsidRPr="00037E3E" w:rsidRDefault="00D05E1A" w:rsidP="00037E3E">
      <w:pPr>
        <w:ind w:left="4962"/>
        <w:rPr>
          <w:sz w:val="28"/>
          <w:szCs w:val="28"/>
        </w:rPr>
      </w:pPr>
      <w:r w:rsidRPr="00037E3E">
        <w:rPr>
          <w:sz w:val="28"/>
          <w:szCs w:val="28"/>
        </w:rPr>
        <w:t>постановлением администрации</w:t>
      </w:r>
    </w:p>
    <w:p w:rsidR="00D05E1A" w:rsidRPr="00037E3E" w:rsidRDefault="00B438A7" w:rsidP="00037E3E">
      <w:pPr>
        <w:ind w:left="4962"/>
        <w:rPr>
          <w:sz w:val="28"/>
          <w:szCs w:val="28"/>
        </w:rPr>
      </w:pPr>
      <w:r w:rsidRPr="00037E3E">
        <w:rPr>
          <w:sz w:val="28"/>
          <w:szCs w:val="28"/>
        </w:rPr>
        <w:t>муниципального округа</w:t>
      </w:r>
    </w:p>
    <w:p w:rsidR="00D05E1A" w:rsidRPr="0034454E" w:rsidRDefault="00037E3E" w:rsidP="00037E3E">
      <w:pPr>
        <w:ind w:left="4962"/>
        <w:rPr>
          <w:i/>
          <w:sz w:val="28"/>
          <w:szCs w:val="28"/>
        </w:rPr>
      </w:pPr>
      <w:r w:rsidRPr="00B63217">
        <w:rPr>
          <w:sz w:val="28"/>
          <w:szCs w:val="28"/>
        </w:rPr>
        <w:t xml:space="preserve">от </w:t>
      </w:r>
      <w:r w:rsidR="00F5192B">
        <w:rPr>
          <w:sz w:val="28"/>
          <w:szCs w:val="28"/>
        </w:rPr>
        <w:t xml:space="preserve"> 25.01.2024 </w:t>
      </w:r>
      <w:r w:rsidR="00D05E1A" w:rsidRPr="00B63217">
        <w:rPr>
          <w:sz w:val="28"/>
          <w:szCs w:val="28"/>
        </w:rPr>
        <w:t xml:space="preserve">№ </w:t>
      </w:r>
      <w:r w:rsidR="00F5192B" w:rsidRPr="00F5192B">
        <w:rPr>
          <w:sz w:val="28"/>
          <w:szCs w:val="28"/>
        </w:rPr>
        <w:t>33</w:t>
      </w:r>
    </w:p>
    <w:p w:rsidR="00484A63" w:rsidRDefault="00484A63" w:rsidP="00484A6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850"/>
      </w:tblGrid>
      <w:tr w:rsidR="00391D76" w:rsidTr="00484A63">
        <w:tc>
          <w:tcPr>
            <w:tcW w:w="4503" w:type="dxa"/>
          </w:tcPr>
          <w:p w:rsidR="00391D76" w:rsidRDefault="00391D76">
            <w:pPr>
              <w:pStyle w:val="ConsPlusNormal"/>
              <w:snapToGrid w:val="0"/>
              <w:spacing w:line="240" w:lineRule="auto"/>
              <w:rPr>
                <w:rFonts w:cs="Times New Roman"/>
                <w:highlight w:val="green"/>
                <w:lang w:eastAsia="ar-SA"/>
              </w:rPr>
            </w:pPr>
          </w:p>
        </w:tc>
        <w:tc>
          <w:tcPr>
            <w:tcW w:w="850" w:type="dxa"/>
          </w:tcPr>
          <w:p w:rsidR="00391D76" w:rsidRDefault="00391D76">
            <w:pPr>
              <w:snapToGrid w:val="0"/>
              <w:spacing w:line="276" w:lineRule="auto"/>
              <w:rPr>
                <w:lang w:eastAsia="en-US"/>
              </w:rPr>
            </w:pPr>
          </w:p>
          <w:p w:rsidR="00391D76" w:rsidRDefault="00391D76">
            <w:pPr>
              <w:pStyle w:val="ConsPlusNormal"/>
              <w:spacing w:line="240" w:lineRule="auto"/>
              <w:jc w:val="both"/>
              <w:rPr>
                <w:rFonts w:cs="Times New Roman"/>
                <w:lang w:eastAsia="ar-SA"/>
              </w:rPr>
            </w:pPr>
          </w:p>
        </w:tc>
      </w:tr>
    </w:tbl>
    <w:p w:rsidR="00395298" w:rsidRDefault="00F5192B" w:rsidP="00E977D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w:anchor="Par35" w:tooltip="ПОРЯДОК" w:history="1">
        <w:r w:rsidR="00395298" w:rsidRPr="003952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395298" w:rsidRPr="00395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7DB" w:rsidRPr="00395298" w:rsidRDefault="00395298" w:rsidP="00E977D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5298">
        <w:rPr>
          <w:rFonts w:ascii="Times New Roman" w:hAnsi="Times New Roman" w:cs="Times New Roman"/>
          <w:sz w:val="28"/>
          <w:szCs w:val="28"/>
        </w:rPr>
        <w:t>определения объема и предоставления субсидий из местного бюджета на финансов</w:t>
      </w:r>
      <w:bookmarkStart w:id="0" w:name="_GoBack"/>
      <w:bookmarkEnd w:id="0"/>
      <w:r w:rsidRPr="00395298">
        <w:rPr>
          <w:rFonts w:ascii="Times New Roman" w:hAnsi="Times New Roman" w:cs="Times New Roman"/>
          <w:sz w:val="28"/>
          <w:szCs w:val="28"/>
        </w:rPr>
        <w:t xml:space="preserve">ое обеспечение выполнения муниципального задания муниципальными бюджетными учреждениями, подведомственными управлению образования </w:t>
      </w:r>
      <w:r w:rsidR="00961BE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Мурашинский муниципальный округ </w:t>
      </w:r>
      <w:r w:rsidRPr="00395298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961BE1">
        <w:rPr>
          <w:rFonts w:ascii="Times New Roman" w:hAnsi="Times New Roman" w:cs="Times New Roman"/>
          <w:sz w:val="28"/>
          <w:szCs w:val="28"/>
        </w:rPr>
        <w:t>области</w:t>
      </w:r>
      <w:r w:rsidR="00961BE1" w:rsidRPr="00961BE1">
        <w:rPr>
          <w:rFonts w:ascii="Times New Roman" w:hAnsi="Times New Roman" w:cs="Times New Roman"/>
          <w:sz w:val="28"/>
          <w:szCs w:val="28"/>
        </w:rPr>
        <w:t xml:space="preserve"> </w:t>
      </w:r>
      <w:r w:rsidRPr="00961BE1">
        <w:rPr>
          <w:rFonts w:ascii="Times New Roman" w:hAnsi="Times New Roman" w:cs="Times New Roman"/>
          <w:sz w:val="28"/>
          <w:szCs w:val="28"/>
        </w:rPr>
        <w:t xml:space="preserve"> </w:t>
      </w:r>
      <w:r w:rsidR="00961BE1" w:rsidRPr="00961BE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E054C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="00961BE1" w:rsidRPr="00961BE1">
        <w:rPr>
          <w:rFonts w:ascii="Times New Roman" w:hAnsi="Times New Roman" w:cs="Times New Roman"/>
          <w:sz w:val="28"/>
          <w:szCs w:val="28"/>
        </w:rPr>
        <w:t>– Порядок)</w:t>
      </w:r>
    </w:p>
    <w:p w:rsidR="00961BE1" w:rsidRDefault="00961BE1" w:rsidP="00961BE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61BE1">
        <w:rPr>
          <w:rFonts w:ascii="Times New Roman" w:hAnsi="Times New Roman" w:cs="Times New Roman"/>
          <w:b w:val="0"/>
          <w:sz w:val="28"/>
          <w:szCs w:val="28"/>
        </w:rPr>
        <w:t>Настоящий Порядок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разработан в соответствии с</w:t>
      </w:r>
      <w:r w:rsidRPr="00961B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1B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12.01.1996 №7-ФЗ «О некоммерческих организациях», со </w:t>
      </w:r>
      <w:hyperlink r:id="rId7" w:history="1">
        <w:r w:rsidRPr="00961BE1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статьями 6.1, 78.1</w:t>
        </w:r>
      </w:hyperlink>
      <w:r w:rsidRPr="00961B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Бюджетного кодекса Российской Федерации, постановлени</w:t>
      </w:r>
      <w:r w:rsidR="00FE05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ем</w:t>
      </w:r>
      <w:r w:rsidRPr="00961B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Правительства РФ от 26.06.2015 №640 «О порядке формирования государственного задания на оказание государственных услуг (выполнения работ) в отношении федеральных государственных учреждений и финансового обеспечения выполнения государственного задания» </w:t>
      </w:r>
      <w:r w:rsidR="00362F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</w:t>
      </w:r>
      <w:r w:rsidRPr="00FE054C">
        <w:rPr>
          <w:rFonts w:ascii="Times New Roman" w:hAnsi="Times New Roman" w:cs="Times New Roman"/>
          <w:b w:val="0"/>
          <w:sz w:val="28"/>
          <w:szCs w:val="28"/>
        </w:rPr>
        <w:t>определяет объем</w:t>
      </w:r>
      <w:r w:rsidR="00362FA6">
        <w:rPr>
          <w:rFonts w:ascii="Times New Roman" w:hAnsi="Times New Roman" w:cs="Times New Roman"/>
          <w:b w:val="0"/>
          <w:sz w:val="28"/>
          <w:szCs w:val="28"/>
        </w:rPr>
        <w:t>,</w:t>
      </w:r>
      <w:r w:rsidRPr="00FE054C">
        <w:rPr>
          <w:rFonts w:ascii="Times New Roman" w:hAnsi="Times New Roman" w:cs="Times New Roman"/>
          <w:b w:val="0"/>
          <w:sz w:val="28"/>
          <w:szCs w:val="28"/>
        </w:rPr>
        <w:t xml:space="preserve"> порядок предоставления субсидий из местного бюджета на</w:t>
      </w:r>
      <w:proofErr w:type="gramEnd"/>
      <w:r w:rsidRPr="00FE054C">
        <w:rPr>
          <w:rFonts w:ascii="Times New Roman" w:hAnsi="Times New Roman" w:cs="Times New Roman"/>
          <w:b w:val="0"/>
          <w:sz w:val="28"/>
          <w:szCs w:val="28"/>
        </w:rPr>
        <w:t xml:space="preserve"> финансовое обеспечение выполнения муниципального задания муниципальными бюджетными учреждениями, подведомственными управлению образования </w:t>
      </w:r>
      <w:r w:rsidR="00FE054C" w:rsidRPr="00FE054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образования Мурашинский муниципальный округ Кировской области  (далее </w:t>
      </w:r>
      <w:r w:rsidR="00C15D1F">
        <w:rPr>
          <w:rFonts w:ascii="Times New Roman" w:hAnsi="Times New Roman" w:cs="Times New Roman"/>
          <w:b w:val="0"/>
          <w:sz w:val="28"/>
          <w:szCs w:val="28"/>
        </w:rPr>
        <w:t xml:space="preserve">по тексту </w:t>
      </w:r>
      <w:r w:rsidR="00FE054C" w:rsidRPr="00FE054C">
        <w:rPr>
          <w:rFonts w:ascii="Times New Roman" w:hAnsi="Times New Roman" w:cs="Times New Roman"/>
          <w:b w:val="0"/>
          <w:sz w:val="28"/>
          <w:szCs w:val="28"/>
        </w:rPr>
        <w:t>– Учредитель).</w:t>
      </w:r>
    </w:p>
    <w:p w:rsidR="00484A63" w:rsidRPr="009E76E3" w:rsidRDefault="009E76E3" w:rsidP="00037E3E">
      <w:pPr>
        <w:pStyle w:val="a3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9E76E3">
        <w:rPr>
          <w:b/>
          <w:sz w:val="28"/>
          <w:szCs w:val="28"/>
        </w:rPr>
        <w:t>1.ОСНОВАНИЕ И УСЛОВИЯ ПРЕДОСТАВЛЕНИЯ СУБСИДИЙ МУНИЦИПАЛЬНЫМ БЮДЖЕТНЫМ УЧРЕЖДЕНИЯМ</w:t>
      </w:r>
    </w:p>
    <w:p w:rsidR="00C15D1F" w:rsidRDefault="00484A63" w:rsidP="00037E3E">
      <w:pPr>
        <w:spacing w:line="360" w:lineRule="auto"/>
        <w:ind w:firstLine="709"/>
        <w:jc w:val="both"/>
        <w:rPr>
          <w:sz w:val="28"/>
          <w:szCs w:val="28"/>
        </w:rPr>
      </w:pPr>
      <w:r w:rsidRPr="00AA0DC1">
        <w:rPr>
          <w:sz w:val="28"/>
          <w:szCs w:val="28"/>
        </w:rPr>
        <w:t>1.</w:t>
      </w:r>
      <w:r w:rsidR="00207871">
        <w:rPr>
          <w:sz w:val="28"/>
          <w:szCs w:val="28"/>
        </w:rPr>
        <w:t>1</w:t>
      </w:r>
      <w:r w:rsidRPr="00AA0DC1">
        <w:rPr>
          <w:sz w:val="28"/>
          <w:szCs w:val="28"/>
        </w:rPr>
        <w:t xml:space="preserve"> </w:t>
      </w:r>
      <w:r w:rsidR="00C15D1F">
        <w:rPr>
          <w:sz w:val="28"/>
          <w:szCs w:val="28"/>
        </w:rPr>
        <w:t xml:space="preserve">Учредителем предоставляются субсидии </w:t>
      </w:r>
      <w:r w:rsidR="00C15D1F" w:rsidRPr="00C15D1F">
        <w:rPr>
          <w:sz w:val="28"/>
          <w:szCs w:val="28"/>
        </w:rPr>
        <w:t>муниципальным бюджетным учреждениям</w:t>
      </w:r>
      <w:r w:rsidR="00C15D1F">
        <w:rPr>
          <w:sz w:val="28"/>
          <w:szCs w:val="28"/>
        </w:rPr>
        <w:t xml:space="preserve"> на финансовое обеспечение выполнения муниципального задания (далее – Субсидия).</w:t>
      </w:r>
    </w:p>
    <w:p w:rsidR="00C15D1F" w:rsidRDefault="00C15D1F" w:rsidP="00037E3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Финансовое обеспечение выполнения муниципального задания осуществляется с учётом расходов на содержание имущества в соответствии с пунктом 6 статьи 9.2. </w:t>
      </w:r>
      <w:r w:rsidRPr="00C15D1F">
        <w:rPr>
          <w:color w:val="000000" w:themeColor="text1"/>
          <w:sz w:val="28"/>
          <w:szCs w:val="28"/>
        </w:rPr>
        <w:t>Федерального закона от 12.01.1996 №7-ФЗ «О некоммерческих организациях»</w:t>
      </w:r>
      <w:r>
        <w:rPr>
          <w:color w:val="000000" w:themeColor="text1"/>
          <w:sz w:val="28"/>
          <w:szCs w:val="28"/>
        </w:rPr>
        <w:t>.</w:t>
      </w:r>
    </w:p>
    <w:p w:rsidR="00961BE1" w:rsidRDefault="00C15D1F" w:rsidP="00037E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Основанием для предоставления субсидий муниципальным бюджетным </w:t>
      </w:r>
      <w:r w:rsidRPr="00C15D1F">
        <w:rPr>
          <w:sz w:val="28"/>
          <w:szCs w:val="28"/>
        </w:rPr>
        <w:t>учреждениям</w:t>
      </w:r>
      <w:r>
        <w:rPr>
          <w:sz w:val="28"/>
          <w:szCs w:val="28"/>
        </w:rPr>
        <w:t xml:space="preserve"> является настоящий Порядок и утверждённое </w:t>
      </w:r>
      <w:r w:rsidR="00032826">
        <w:rPr>
          <w:sz w:val="28"/>
          <w:szCs w:val="28"/>
        </w:rPr>
        <w:t xml:space="preserve">Учредителем </w:t>
      </w:r>
      <w:r>
        <w:rPr>
          <w:sz w:val="28"/>
          <w:szCs w:val="28"/>
        </w:rPr>
        <w:t>муниципальное задание.</w:t>
      </w:r>
    </w:p>
    <w:p w:rsidR="00961BE1" w:rsidRPr="00032826" w:rsidRDefault="00032826" w:rsidP="0003282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32826">
        <w:rPr>
          <w:b/>
          <w:sz w:val="28"/>
          <w:szCs w:val="28"/>
        </w:rPr>
        <w:t>2. ПОРЯДОК ОПРЕДЕЛЕНИЯ ОБЪЁМА СУБСИДИЙ МУНИЦИПАЛЬНЫМ БЮДЖЕТНЫМ УЧРЕЖДЕНИЯМ</w:t>
      </w:r>
    </w:p>
    <w:p w:rsidR="00484A63" w:rsidRDefault="00032826" w:rsidP="00032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787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84A63" w:rsidRPr="00AA0DC1">
        <w:rPr>
          <w:sz w:val="28"/>
          <w:szCs w:val="28"/>
        </w:rPr>
        <w:t xml:space="preserve">. </w:t>
      </w:r>
      <w:r>
        <w:rPr>
          <w:sz w:val="28"/>
          <w:szCs w:val="28"/>
        </w:rPr>
        <w:t>Объём субсидий муниципальным бюджетным учреждениям на финансовое обеспечение выполнения муниципального задания рассчитывается Учредителем одновременно с формированием (корректировкой) муниципального задания на очередной финансовый год.</w:t>
      </w:r>
    </w:p>
    <w:p w:rsidR="00032826" w:rsidRDefault="00032826" w:rsidP="00032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случае изменения бюджетных ассигнований на финансовое обеспечение выполнения муниципального задания, Учредитель вносит изменение в муниципальное задание в части показателей, характеризующих объём оказываемых муниципальных услуг (выполнения работы), после согласования с финансовым управлением муниципального округа. </w:t>
      </w:r>
    </w:p>
    <w:p w:rsidR="00032826" w:rsidRDefault="00032826" w:rsidP="00032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2.3.Финансовое обеспечение выполнения муниципального задания на оказание муниципальны</w:t>
      </w:r>
      <w:r w:rsidR="006D5004">
        <w:rPr>
          <w:sz w:val="28"/>
          <w:szCs w:val="28"/>
        </w:rPr>
        <w:t xml:space="preserve">х услуг рассчитывается </w:t>
      </w:r>
      <w:proofErr w:type="gramStart"/>
      <w:r w:rsidR="006D5004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порядка</w:t>
      </w:r>
      <w:proofErr w:type="gramEnd"/>
      <w:r>
        <w:rPr>
          <w:sz w:val="28"/>
          <w:szCs w:val="28"/>
        </w:rPr>
        <w:t xml:space="preserve"> определения нормативных затрат на оказание муниципальных услуг (выполнение работ) муниципальными бюджетными учреждениями.</w:t>
      </w:r>
    </w:p>
    <w:p w:rsidR="00032826" w:rsidRDefault="00032826" w:rsidP="00032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Нормативные затраты определяются в расчёте на одну единицу услуги (работы), оказываемую в соответствии с муниципальным заданием.</w:t>
      </w:r>
    </w:p>
    <w:p w:rsidR="00032826" w:rsidRDefault="00032826" w:rsidP="000328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оказания услуги на условиях </w:t>
      </w:r>
      <w:r w:rsidR="009D3ADE">
        <w:rPr>
          <w:sz w:val="28"/>
          <w:szCs w:val="28"/>
        </w:rPr>
        <w:t xml:space="preserve">частичной или полной оплаты потребителем финансового обеспечения затрат на оказание данной услуги осуществляется за вычетом доли средств, поступающих от потребителя. </w:t>
      </w:r>
    </w:p>
    <w:p w:rsidR="009D3ADE" w:rsidRPr="009D3ADE" w:rsidRDefault="009D3ADE" w:rsidP="009D3ADE">
      <w:pPr>
        <w:pStyle w:val="aa"/>
        <w:numPr>
          <w:ilvl w:val="0"/>
          <w:numId w:val="4"/>
        </w:numPr>
        <w:spacing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9D3ADE">
        <w:rPr>
          <w:rFonts w:ascii="Times New Roman" w:hAnsi="Times New Roman"/>
          <w:b/>
          <w:sz w:val="28"/>
          <w:szCs w:val="28"/>
        </w:rPr>
        <w:t>ПОРЯДОК ПРЕДОСТАВЛЕНИЯ СУБСИДИЙ МУНИЦИПАЛЬНЫМ БЮДЖЕТНЫМ УЧРЕЖДЕНИЯМ</w:t>
      </w:r>
    </w:p>
    <w:p w:rsidR="009D3ADE" w:rsidRDefault="009D3ADE" w:rsidP="009D3ADE">
      <w:pPr>
        <w:pStyle w:val="aa"/>
        <w:numPr>
          <w:ilvl w:val="1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3ADE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а бюджета муниципального округа, предусмотренные на очередной финансовый год на предоставление субсидии, направляются на </w:t>
      </w:r>
      <w:r>
        <w:rPr>
          <w:rFonts w:ascii="Times New Roman" w:hAnsi="Times New Roman"/>
          <w:sz w:val="28"/>
          <w:szCs w:val="28"/>
        </w:rPr>
        <w:lastRenderedPageBreak/>
        <w:t>финансирование расходов муниципальных бюджетных учреждений на основании соответствующего соглашения в соответствии с типовой формой, установленной финансовым управлением муниципального округа, о предоставлении субсидии между Учредителем и муниципальным бюджетным учреждением в пределах средств, необходимых им для выполнения муниципального задания, сформированного Учредителем для соответствующих бюджетных учреждений.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Соглашение о порядке и условиях предоставления субсидий на осуществление деятельности по выполнению муниципального задания может быть заключено на следующий календарный год</w:t>
      </w:r>
      <w:r w:rsidR="00077E2B">
        <w:rPr>
          <w:rFonts w:ascii="Times New Roman" w:hAnsi="Times New Roman"/>
          <w:sz w:val="28"/>
          <w:szCs w:val="28"/>
        </w:rPr>
        <w:t xml:space="preserve"> в текущем году. </w:t>
      </w:r>
    </w:p>
    <w:p w:rsidR="00077E2B" w:rsidRDefault="00077E2B" w:rsidP="009D3ADE">
      <w:pPr>
        <w:pStyle w:val="aa"/>
        <w:numPr>
          <w:ilvl w:val="1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субсидии муниципальным бюджетным учреждениям осуществляется в соответствии со сводной бюджетной росписью и утверждёнными лимитами бюджетных обязательств. </w:t>
      </w:r>
    </w:p>
    <w:p w:rsidR="00077E2B" w:rsidRDefault="00077E2B" w:rsidP="00077E2B">
      <w:pPr>
        <w:pStyle w:val="aa"/>
        <w:numPr>
          <w:ilvl w:val="1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субсидии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/>
          <w:sz w:val="28"/>
          <w:szCs w:val="28"/>
        </w:rPr>
        <w:t xml:space="preserve"> перечисления субсидии (кассового плана) (Приложение 1 к Соглашению) путём перечисления средств на расчётный счёт муниципальных бюджетных учреждений, с которыми было заключено соответствующее соглашение на предоставление субсидии.</w:t>
      </w:r>
    </w:p>
    <w:p w:rsidR="00077E2B" w:rsidRDefault="00077E2B" w:rsidP="00077E2B">
      <w:pPr>
        <w:pStyle w:val="aa"/>
        <w:numPr>
          <w:ilvl w:val="1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Перечисление субсидии муниципальным бюджетным учреждениям осуществляется Учредителем не реже 1 раза в месяц. Перечисление субсидии в декабре текущего финансового года осуществляется до 28 декабря. </w:t>
      </w:r>
    </w:p>
    <w:p w:rsidR="00077E2B" w:rsidRDefault="00077E2B" w:rsidP="00077E2B">
      <w:pPr>
        <w:pStyle w:val="aa"/>
        <w:numPr>
          <w:ilvl w:val="1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Расшифровка сумм по видам затрат ежемесячного финансирования указывается в приложении 2 к соглашению.</w:t>
      </w:r>
    </w:p>
    <w:p w:rsidR="00077E2B" w:rsidRPr="00077E2B" w:rsidRDefault="00077E2B" w:rsidP="00077E2B">
      <w:pPr>
        <w:pStyle w:val="aa"/>
        <w:numPr>
          <w:ilvl w:val="0"/>
          <w:numId w:val="4"/>
        </w:numPr>
        <w:spacing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77E2B">
        <w:rPr>
          <w:rFonts w:ascii="Times New Roman" w:hAnsi="Times New Roman"/>
          <w:b/>
          <w:sz w:val="28"/>
          <w:szCs w:val="28"/>
        </w:rPr>
        <w:t>КОНТРОЛЬ ЗА ЦЕЛЕВЫМ ИСПОЛЬЗОВАНИЕ ВЫДЕЛЕННЫХ УЧРЕДИТЕЛЕМ СУБСИДИЙ МУНИЦИПАЛЬНЫМ БЮДЖЕТНЫМ УЧРЕЖДЕНИЯМ.</w:t>
      </w:r>
      <w:proofErr w:type="gramEnd"/>
    </w:p>
    <w:p w:rsidR="00077E2B" w:rsidRDefault="00077E2B" w:rsidP="00077E2B">
      <w:pPr>
        <w:pStyle w:val="aa"/>
        <w:numPr>
          <w:ilvl w:val="1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Субсидии, предоставленные Учредителем муниципальным бюджетным учреждением, могут использоваться ими только на осуществление расходов, определенных муниципальным заданием.</w:t>
      </w:r>
    </w:p>
    <w:p w:rsidR="00077E2B" w:rsidRDefault="00077E2B" w:rsidP="00077E2B">
      <w:pPr>
        <w:pStyle w:val="aa"/>
        <w:numPr>
          <w:ilvl w:val="1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="00E439D5">
        <w:rPr>
          <w:rFonts w:ascii="Times New Roman" w:hAnsi="Times New Roman"/>
          <w:sz w:val="28"/>
          <w:szCs w:val="28"/>
        </w:rPr>
        <w:t>По окончанию квартала муниципальные бюджетные учреждения предоставляют до 8 числа, следующего за отчётным, отчёт об использовании субсидии с пояснительной запиской о выполнении показателей, характеризующих объём оказанных муниципальных услуг (выполненных работ) (Приложение №3 к соглашению в соответствии с типовой формой, установленной финансовым управлением муниципального округа) с расшифровкой всех затрат.</w:t>
      </w:r>
      <w:proofErr w:type="gramEnd"/>
    </w:p>
    <w:p w:rsidR="00E439D5" w:rsidRDefault="00E439D5" w:rsidP="00077E2B">
      <w:pPr>
        <w:pStyle w:val="aa"/>
        <w:numPr>
          <w:ilvl w:val="1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</w:t>
      </w:r>
      <w:r w:rsidR="00233D1A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соблюдением условий, целей, и порядка предоставления субвенций осуществляется Учредителем, а также уполномоченные органы муниципального финансового контроля путём проведения плановых и</w:t>
      </w:r>
      <w:r w:rsidR="006D5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(или) внеплановых проверок. </w:t>
      </w:r>
    </w:p>
    <w:p w:rsidR="00E439D5" w:rsidRDefault="00E439D5" w:rsidP="00E439D5">
      <w:pPr>
        <w:pStyle w:val="aa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несоблюдения, нарушения учредителями условий и порядка предоставления субсидий, выявленных по результатам проверок, проведённых Учредителем или уполномоченным органом муниципального финансового контроля, а также в случае </w:t>
      </w:r>
      <w:proofErr w:type="gramStart"/>
      <w:r>
        <w:rPr>
          <w:rFonts w:ascii="Times New Roman" w:hAnsi="Times New Roman"/>
          <w:sz w:val="28"/>
          <w:szCs w:val="28"/>
        </w:rPr>
        <w:t>не достижения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целевых показателей результативности предоставления субсидии, субсидия подлежит возврату в бюджет муниципального округа.</w:t>
      </w:r>
    </w:p>
    <w:p w:rsidR="00A93353" w:rsidRDefault="00E439D5" w:rsidP="00E439D5">
      <w:pPr>
        <w:pStyle w:val="aa"/>
        <w:numPr>
          <w:ilvl w:val="1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Утверждению направляется письменное требование о возврате </w:t>
      </w:r>
      <w:r w:rsidR="00A93353">
        <w:rPr>
          <w:rFonts w:ascii="Times New Roman" w:hAnsi="Times New Roman"/>
          <w:sz w:val="28"/>
          <w:szCs w:val="28"/>
        </w:rPr>
        <w:t>субсидии или е части. Возврат субсидии учреждениями осуществляется в течение 10 календарных дней с момента получения требования о возврате субсидии. В случае невыполнения требования о возврате субсидии в установленный срок Учредитель принимает решение о приостановлении предоставления субсидии до обеспечения им возврата субсидии в бюджет муниципального округа.</w:t>
      </w:r>
    </w:p>
    <w:p w:rsidR="00E439D5" w:rsidRDefault="00A93353" w:rsidP="00E439D5">
      <w:pPr>
        <w:pStyle w:val="aa"/>
        <w:numPr>
          <w:ilvl w:val="1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использованные в текущем финансовом году муниципальными бюджетными учреждениями остатки средств субсидии </w:t>
      </w:r>
      <w:r w:rsidR="00FA4634">
        <w:rPr>
          <w:rFonts w:ascii="Times New Roman" w:hAnsi="Times New Roman"/>
          <w:sz w:val="28"/>
          <w:szCs w:val="28"/>
        </w:rPr>
        <w:t xml:space="preserve">допустимо использовать в очередном финансовом году для достижения целей, ради которых созданы муниципальные бюджетные учреждения, при достижении ими показателей муниципального задания, характеризующих объем оказываемых муниципальных услуг (выполняемых работ) по </w:t>
      </w:r>
      <w:r w:rsidR="00FA4634">
        <w:rPr>
          <w:rFonts w:ascii="Times New Roman" w:hAnsi="Times New Roman"/>
          <w:sz w:val="28"/>
          <w:szCs w:val="28"/>
        </w:rPr>
        <w:lastRenderedPageBreak/>
        <w:t xml:space="preserve">согласованию с финансовым управлением администрации муниципального округа. </w:t>
      </w:r>
    </w:p>
    <w:p w:rsidR="007A1302" w:rsidRDefault="00FA4634" w:rsidP="00A870A5">
      <w:pPr>
        <w:pStyle w:val="aa"/>
        <w:numPr>
          <w:ilvl w:val="1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Муниципальные бюджетные учреждения несут ответственность за достоверность данных, представляемых </w:t>
      </w:r>
      <w:r w:rsidR="000E381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чредителю об исполнении муниципального </w:t>
      </w:r>
      <w:r w:rsidR="007A1302">
        <w:rPr>
          <w:rFonts w:ascii="Times New Roman" w:hAnsi="Times New Roman"/>
          <w:sz w:val="28"/>
          <w:szCs w:val="28"/>
        </w:rPr>
        <w:t xml:space="preserve">задания </w:t>
      </w:r>
      <w:r w:rsidR="000E3810">
        <w:rPr>
          <w:rFonts w:ascii="Times New Roman" w:hAnsi="Times New Roman"/>
          <w:sz w:val="28"/>
          <w:szCs w:val="28"/>
        </w:rPr>
        <w:t>и об использовании субсидии</w:t>
      </w:r>
      <w:r w:rsidR="007A1302">
        <w:rPr>
          <w:rFonts w:ascii="Times New Roman" w:hAnsi="Times New Roman"/>
          <w:sz w:val="28"/>
          <w:szCs w:val="28"/>
        </w:rPr>
        <w:t xml:space="preserve">, а также за нецелевое использование средств субсидии в соответствии с законодательством Российской Федерации. </w:t>
      </w:r>
    </w:p>
    <w:p w:rsidR="00FA4634" w:rsidRPr="007A1302" w:rsidRDefault="007A1302" w:rsidP="00A870A5">
      <w:pPr>
        <w:pStyle w:val="aa"/>
        <w:numPr>
          <w:ilvl w:val="0"/>
          <w:numId w:val="4"/>
        </w:numPr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A1302">
        <w:rPr>
          <w:rFonts w:ascii="Times New Roman" w:hAnsi="Times New Roman"/>
          <w:b/>
          <w:sz w:val="28"/>
          <w:szCs w:val="28"/>
        </w:rPr>
        <w:t>ПРАВА И ОБЯЗАННОСТИ СТОРОН.</w:t>
      </w:r>
    </w:p>
    <w:p w:rsidR="00484A63" w:rsidRDefault="006D5004" w:rsidP="00682B4D">
      <w:pPr>
        <w:pStyle w:val="ConsPlusNormal"/>
        <w:numPr>
          <w:ilvl w:val="1"/>
          <w:numId w:val="4"/>
        </w:numPr>
        <w:snapToGrid w:val="0"/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Учредитель обязан:</w:t>
      </w:r>
    </w:p>
    <w:p w:rsidR="006D5004" w:rsidRDefault="006D5004" w:rsidP="00682B4D">
      <w:pPr>
        <w:pStyle w:val="ConsPlusNormal"/>
        <w:numPr>
          <w:ilvl w:val="2"/>
          <w:numId w:val="4"/>
        </w:numPr>
        <w:snapToGrid w:val="0"/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Определять размер субсидии на финансовое обеспечение выполнения муниципального задания с учётом нормативных затрат на оказание муниципальных услуг, определённых в соответствии с порядком определения нормативных затрат на оказание муниципальных услуг (выполнение работ) муниципальными бюджетными учреждениями;</w:t>
      </w:r>
    </w:p>
    <w:p w:rsidR="006D5004" w:rsidRDefault="006D5004" w:rsidP="00682B4D">
      <w:pPr>
        <w:pStyle w:val="ConsPlusNormal"/>
        <w:numPr>
          <w:ilvl w:val="2"/>
          <w:numId w:val="4"/>
        </w:numPr>
        <w:snapToGrid w:val="0"/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Определить размер субсидии с учётом расходов на содержание соответствующего недвижимого имущества и особо ценного движимого имущества, закрепленного за </w:t>
      </w:r>
      <w:r w:rsidR="00B90449">
        <w:rPr>
          <w:sz w:val="28"/>
          <w:szCs w:val="28"/>
        </w:rPr>
        <w:t>муниципальным бюджетным учреждением</w:t>
      </w:r>
      <w:r>
        <w:rPr>
          <w:rFonts w:cs="Times New Roman"/>
          <w:sz w:val="28"/>
          <w:szCs w:val="28"/>
        </w:rPr>
        <w:t xml:space="preserve"> </w:t>
      </w:r>
      <w:r w:rsidR="00B90449">
        <w:rPr>
          <w:rFonts w:cs="Times New Roman"/>
          <w:sz w:val="28"/>
          <w:szCs w:val="28"/>
        </w:rPr>
        <w:t xml:space="preserve">или приобретённого им за счёт средств, выделенных </w:t>
      </w:r>
      <w:r w:rsidR="00B90449">
        <w:rPr>
          <w:sz w:val="28"/>
          <w:szCs w:val="28"/>
        </w:rPr>
        <w:t>ему</w:t>
      </w:r>
      <w:r w:rsidR="00B90449">
        <w:rPr>
          <w:rFonts w:cs="Times New Roman"/>
          <w:sz w:val="28"/>
          <w:szCs w:val="28"/>
        </w:rPr>
        <w:t xml:space="preserve"> Учредителем на приобретение такого имущества (за исключением имущества, сданного в аренду) и расходов на уплату налогов, в качестве объекта налогообложения, по которым признается соответствующее имущество, в том числе земельные участки.</w:t>
      </w:r>
      <w:proofErr w:type="gramEnd"/>
    </w:p>
    <w:p w:rsidR="00B90449" w:rsidRDefault="00B90449" w:rsidP="00682B4D">
      <w:pPr>
        <w:pStyle w:val="ConsPlusNormal"/>
        <w:numPr>
          <w:ilvl w:val="2"/>
          <w:numId w:val="4"/>
        </w:numPr>
        <w:snapToGrid w:val="0"/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Осуществлять проверку соблюдения получателями субсидий условий, целей и порядка предоставления субсидий их получателями.</w:t>
      </w:r>
    </w:p>
    <w:p w:rsidR="00B90449" w:rsidRPr="00B90449" w:rsidRDefault="00B90449" w:rsidP="00682B4D">
      <w:pPr>
        <w:pStyle w:val="ConsPlusNormal"/>
        <w:numPr>
          <w:ilvl w:val="1"/>
          <w:numId w:val="4"/>
        </w:numPr>
        <w:snapToGrid w:val="0"/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обязано:</w:t>
      </w:r>
    </w:p>
    <w:p w:rsidR="00A870A5" w:rsidRPr="00A870A5" w:rsidRDefault="00B90449" w:rsidP="00682B4D">
      <w:pPr>
        <w:pStyle w:val="ConsPlusNormal"/>
        <w:numPr>
          <w:ilvl w:val="2"/>
          <w:numId w:val="4"/>
        </w:numPr>
        <w:snapToGrid w:val="0"/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Осуществлять использование Субсидии в целях оказания муниципальных услуг (выполнения работ) в </w:t>
      </w:r>
      <w:r w:rsidR="00A870A5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требованиями к качеству и (или) объёму (содержанию), порядку оказания муниципальных услуг</w:t>
      </w:r>
      <w:r w:rsidR="00A870A5">
        <w:rPr>
          <w:sz w:val="28"/>
          <w:szCs w:val="28"/>
        </w:rPr>
        <w:t xml:space="preserve"> (выполнения работ), определёнными в муниципальном задании;</w:t>
      </w:r>
    </w:p>
    <w:p w:rsidR="00B90449" w:rsidRPr="00A870A5" w:rsidRDefault="00B90449" w:rsidP="00682B4D">
      <w:pPr>
        <w:pStyle w:val="ConsPlusNormal"/>
        <w:numPr>
          <w:ilvl w:val="2"/>
          <w:numId w:val="4"/>
        </w:numPr>
        <w:snapToGrid w:val="0"/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A870A5">
        <w:rPr>
          <w:sz w:val="28"/>
          <w:szCs w:val="28"/>
        </w:rPr>
        <w:t xml:space="preserve">Вести бухгалтерский учёт поступлений и выбытий средств субсидий в соответствии с порядком, установленным законодательством </w:t>
      </w:r>
      <w:r w:rsidR="00A870A5">
        <w:rPr>
          <w:sz w:val="28"/>
          <w:szCs w:val="28"/>
        </w:rPr>
        <w:lastRenderedPageBreak/>
        <w:t>Российской Федерации;</w:t>
      </w:r>
    </w:p>
    <w:p w:rsidR="00A870A5" w:rsidRPr="00A870A5" w:rsidRDefault="00A870A5" w:rsidP="00682B4D">
      <w:pPr>
        <w:pStyle w:val="ConsPlusNormal"/>
        <w:numPr>
          <w:ilvl w:val="2"/>
          <w:numId w:val="4"/>
        </w:numPr>
        <w:snapToGrid w:val="0"/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Не допускать направление и исполнение субсидии на цели, не соответствующие назначению и условиям получения указанных средств, определённым решением о бюджете, бюджетной росписи, настоящим Порядком о предоставлении субсидии. </w:t>
      </w:r>
    </w:p>
    <w:p w:rsidR="00A870A5" w:rsidRDefault="00682B4D" w:rsidP="00A870A5">
      <w:pPr>
        <w:pStyle w:val="ConsPlusNormal"/>
        <w:snapToGri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A870A5" w:rsidRDefault="00A870A5" w:rsidP="00A870A5">
      <w:pPr>
        <w:pStyle w:val="ConsPlusNormal"/>
        <w:snapToGrid w:val="0"/>
        <w:spacing w:line="240" w:lineRule="auto"/>
        <w:jc w:val="both"/>
        <w:rPr>
          <w:sz w:val="28"/>
          <w:szCs w:val="28"/>
        </w:rPr>
      </w:pPr>
    </w:p>
    <w:sectPr w:rsidR="00A870A5" w:rsidSect="00391D76">
      <w:pgSz w:w="11906" w:h="16838"/>
      <w:pgMar w:top="85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18C"/>
    <w:multiLevelType w:val="hybridMultilevel"/>
    <w:tmpl w:val="1CEE3EAE"/>
    <w:lvl w:ilvl="0" w:tplc="1D861F6E">
      <w:start w:val="1"/>
      <w:numFmt w:val="decimal"/>
      <w:lvlText w:val="%1."/>
      <w:lvlJc w:val="left"/>
      <w:pPr>
        <w:ind w:left="1379" w:hanging="840"/>
      </w:pPr>
      <w:rPr>
        <w:rFonts w:cs="Mangal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8E56990"/>
    <w:multiLevelType w:val="hybridMultilevel"/>
    <w:tmpl w:val="3314EDB2"/>
    <w:lvl w:ilvl="0" w:tplc="1D861F6E">
      <w:start w:val="1"/>
      <w:numFmt w:val="decimal"/>
      <w:lvlText w:val="%1."/>
      <w:lvlJc w:val="left"/>
      <w:pPr>
        <w:ind w:left="2758" w:hanging="84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2819" w:hanging="360"/>
      </w:pPr>
    </w:lvl>
    <w:lvl w:ilvl="2" w:tplc="0419001B" w:tentative="1">
      <w:start w:val="1"/>
      <w:numFmt w:val="lowerRoman"/>
      <w:lvlText w:val="%3."/>
      <w:lvlJc w:val="right"/>
      <w:pPr>
        <w:ind w:left="3539" w:hanging="180"/>
      </w:pPr>
    </w:lvl>
    <w:lvl w:ilvl="3" w:tplc="0419000F" w:tentative="1">
      <w:start w:val="1"/>
      <w:numFmt w:val="decimal"/>
      <w:lvlText w:val="%4."/>
      <w:lvlJc w:val="left"/>
      <w:pPr>
        <w:ind w:left="4259" w:hanging="360"/>
      </w:pPr>
    </w:lvl>
    <w:lvl w:ilvl="4" w:tplc="04190019" w:tentative="1">
      <w:start w:val="1"/>
      <w:numFmt w:val="lowerLetter"/>
      <w:lvlText w:val="%5."/>
      <w:lvlJc w:val="left"/>
      <w:pPr>
        <w:ind w:left="4979" w:hanging="360"/>
      </w:pPr>
    </w:lvl>
    <w:lvl w:ilvl="5" w:tplc="0419001B" w:tentative="1">
      <w:start w:val="1"/>
      <w:numFmt w:val="lowerRoman"/>
      <w:lvlText w:val="%6."/>
      <w:lvlJc w:val="right"/>
      <w:pPr>
        <w:ind w:left="5699" w:hanging="180"/>
      </w:pPr>
    </w:lvl>
    <w:lvl w:ilvl="6" w:tplc="0419000F" w:tentative="1">
      <w:start w:val="1"/>
      <w:numFmt w:val="decimal"/>
      <w:lvlText w:val="%7."/>
      <w:lvlJc w:val="left"/>
      <w:pPr>
        <w:ind w:left="6419" w:hanging="360"/>
      </w:pPr>
    </w:lvl>
    <w:lvl w:ilvl="7" w:tplc="04190019" w:tentative="1">
      <w:start w:val="1"/>
      <w:numFmt w:val="lowerLetter"/>
      <w:lvlText w:val="%8."/>
      <w:lvlJc w:val="left"/>
      <w:pPr>
        <w:ind w:left="7139" w:hanging="360"/>
      </w:pPr>
    </w:lvl>
    <w:lvl w:ilvl="8" w:tplc="0419001B" w:tentative="1">
      <w:start w:val="1"/>
      <w:numFmt w:val="lowerRoman"/>
      <w:lvlText w:val="%9."/>
      <w:lvlJc w:val="right"/>
      <w:pPr>
        <w:ind w:left="7859" w:hanging="180"/>
      </w:pPr>
    </w:lvl>
  </w:abstractNum>
  <w:abstractNum w:abstractNumId="2">
    <w:nsid w:val="0DA82684"/>
    <w:multiLevelType w:val="hybridMultilevel"/>
    <w:tmpl w:val="26B8E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61D4B"/>
    <w:multiLevelType w:val="multilevel"/>
    <w:tmpl w:val="7EFAD0DA"/>
    <w:lvl w:ilvl="0">
      <w:start w:val="3"/>
      <w:numFmt w:val="decimal"/>
      <w:lvlText w:val="%1."/>
      <w:lvlJc w:val="left"/>
      <w:pPr>
        <w:ind w:left="17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63"/>
    <w:rsid w:val="0000160E"/>
    <w:rsid w:val="00001859"/>
    <w:rsid w:val="00001972"/>
    <w:rsid w:val="00004D6C"/>
    <w:rsid w:val="0000519E"/>
    <w:rsid w:val="0000592E"/>
    <w:rsid w:val="000071A5"/>
    <w:rsid w:val="00010389"/>
    <w:rsid w:val="0001440F"/>
    <w:rsid w:val="000179BC"/>
    <w:rsid w:val="00017B2D"/>
    <w:rsid w:val="00025139"/>
    <w:rsid w:val="00025CEE"/>
    <w:rsid w:val="0002648A"/>
    <w:rsid w:val="0002715E"/>
    <w:rsid w:val="00031A90"/>
    <w:rsid w:val="00032826"/>
    <w:rsid w:val="0003730B"/>
    <w:rsid w:val="000377E9"/>
    <w:rsid w:val="00037E3E"/>
    <w:rsid w:val="00041DDE"/>
    <w:rsid w:val="00043383"/>
    <w:rsid w:val="00043BBD"/>
    <w:rsid w:val="00045739"/>
    <w:rsid w:val="000465C8"/>
    <w:rsid w:val="00046750"/>
    <w:rsid w:val="00047AEF"/>
    <w:rsid w:val="00050931"/>
    <w:rsid w:val="000511AF"/>
    <w:rsid w:val="00054B7C"/>
    <w:rsid w:val="000573B4"/>
    <w:rsid w:val="000609EF"/>
    <w:rsid w:val="000620E0"/>
    <w:rsid w:val="0006480E"/>
    <w:rsid w:val="000657B9"/>
    <w:rsid w:val="00065CF9"/>
    <w:rsid w:val="00070E9A"/>
    <w:rsid w:val="000716D2"/>
    <w:rsid w:val="00073044"/>
    <w:rsid w:val="0007574D"/>
    <w:rsid w:val="00077E2B"/>
    <w:rsid w:val="00082678"/>
    <w:rsid w:val="00082AAA"/>
    <w:rsid w:val="00082EAF"/>
    <w:rsid w:val="000832DD"/>
    <w:rsid w:val="000925EA"/>
    <w:rsid w:val="00096AD7"/>
    <w:rsid w:val="00097392"/>
    <w:rsid w:val="000A076C"/>
    <w:rsid w:val="000A2DBD"/>
    <w:rsid w:val="000A4F73"/>
    <w:rsid w:val="000A7711"/>
    <w:rsid w:val="000B2244"/>
    <w:rsid w:val="000C0078"/>
    <w:rsid w:val="000C01E1"/>
    <w:rsid w:val="000C0BCC"/>
    <w:rsid w:val="000C11E2"/>
    <w:rsid w:val="000C1BB8"/>
    <w:rsid w:val="000C226F"/>
    <w:rsid w:val="000C23F9"/>
    <w:rsid w:val="000C413C"/>
    <w:rsid w:val="000C6F9B"/>
    <w:rsid w:val="000C76B0"/>
    <w:rsid w:val="000C7CE1"/>
    <w:rsid w:val="000D05F4"/>
    <w:rsid w:val="000D11A4"/>
    <w:rsid w:val="000D21BA"/>
    <w:rsid w:val="000D52F9"/>
    <w:rsid w:val="000D538D"/>
    <w:rsid w:val="000D57B6"/>
    <w:rsid w:val="000D5E35"/>
    <w:rsid w:val="000D6DD1"/>
    <w:rsid w:val="000E2056"/>
    <w:rsid w:val="000E3416"/>
    <w:rsid w:val="000E3810"/>
    <w:rsid w:val="000E418E"/>
    <w:rsid w:val="000E4B08"/>
    <w:rsid w:val="000E63DE"/>
    <w:rsid w:val="000E6B88"/>
    <w:rsid w:val="000E6EF6"/>
    <w:rsid w:val="000E7327"/>
    <w:rsid w:val="000F110C"/>
    <w:rsid w:val="000F24D0"/>
    <w:rsid w:val="000F4F59"/>
    <w:rsid w:val="000F5FFB"/>
    <w:rsid w:val="000F63B0"/>
    <w:rsid w:val="000F77D3"/>
    <w:rsid w:val="001005B8"/>
    <w:rsid w:val="00100765"/>
    <w:rsid w:val="00101606"/>
    <w:rsid w:val="00102090"/>
    <w:rsid w:val="00103B1D"/>
    <w:rsid w:val="00107770"/>
    <w:rsid w:val="00107F2F"/>
    <w:rsid w:val="00110C5B"/>
    <w:rsid w:val="00113202"/>
    <w:rsid w:val="00113E45"/>
    <w:rsid w:val="00120075"/>
    <w:rsid w:val="00124351"/>
    <w:rsid w:val="001253B7"/>
    <w:rsid w:val="00125AC2"/>
    <w:rsid w:val="001278D0"/>
    <w:rsid w:val="001317BC"/>
    <w:rsid w:val="00132A49"/>
    <w:rsid w:val="0013358B"/>
    <w:rsid w:val="00133E79"/>
    <w:rsid w:val="0013434E"/>
    <w:rsid w:val="001357BC"/>
    <w:rsid w:val="001365CB"/>
    <w:rsid w:val="00140558"/>
    <w:rsid w:val="00144CC9"/>
    <w:rsid w:val="00145E98"/>
    <w:rsid w:val="0015042A"/>
    <w:rsid w:val="00151E39"/>
    <w:rsid w:val="00152D2B"/>
    <w:rsid w:val="00154272"/>
    <w:rsid w:val="0016110B"/>
    <w:rsid w:val="0016165F"/>
    <w:rsid w:val="00161728"/>
    <w:rsid w:val="00162D6D"/>
    <w:rsid w:val="00165BD5"/>
    <w:rsid w:val="00166CB4"/>
    <w:rsid w:val="00167AD7"/>
    <w:rsid w:val="00170F00"/>
    <w:rsid w:val="001726B2"/>
    <w:rsid w:val="0017477D"/>
    <w:rsid w:val="00176B0C"/>
    <w:rsid w:val="00176B5A"/>
    <w:rsid w:val="001773C2"/>
    <w:rsid w:val="00183AD6"/>
    <w:rsid w:val="00183F81"/>
    <w:rsid w:val="001867C4"/>
    <w:rsid w:val="001A41D9"/>
    <w:rsid w:val="001A579B"/>
    <w:rsid w:val="001A6DB6"/>
    <w:rsid w:val="001A79A1"/>
    <w:rsid w:val="001A7C8E"/>
    <w:rsid w:val="001B260D"/>
    <w:rsid w:val="001B2DEC"/>
    <w:rsid w:val="001B35F9"/>
    <w:rsid w:val="001B6603"/>
    <w:rsid w:val="001B69B6"/>
    <w:rsid w:val="001C2716"/>
    <w:rsid w:val="001C2A09"/>
    <w:rsid w:val="001C4FE8"/>
    <w:rsid w:val="001C7A03"/>
    <w:rsid w:val="001D0D63"/>
    <w:rsid w:val="001D6258"/>
    <w:rsid w:val="001D79C7"/>
    <w:rsid w:val="001E156F"/>
    <w:rsid w:val="001E175C"/>
    <w:rsid w:val="001E1F89"/>
    <w:rsid w:val="001E24A4"/>
    <w:rsid w:val="001E37D3"/>
    <w:rsid w:val="001E5600"/>
    <w:rsid w:val="001E6239"/>
    <w:rsid w:val="001E6835"/>
    <w:rsid w:val="001F0130"/>
    <w:rsid w:val="001F49FA"/>
    <w:rsid w:val="0020068C"/>
    <w:rsid w:val="00203A89"/>
    <w:rsid w:val="00203CAE"/>
    <w:rsid w:val="00205B1C"/>
    <w:rsid w:val="00206510"/>
    <w:rsid w:val="00207871"/>
    <w:rsid w:val="0021161D"/>
    <w:rsid w:val="00213BA9"/>
    <w:rsid w:val="00215DC3"/>
    <w:rsid w:val="00220BD0"/>
    <w:rsid w:val="00224BB9"/>
    <w:rsid w:val="00224F87"/>
    <w:rsid w:val="002251CC"/>
    <w:rsid w:val="00226D7A"/>
    <w:rsid w:val="0022719D"/>
    <w:rsid w:val="0023029A"/>
    <w:rsid w:val="00233D1A"/>
    <w:rsid w:val="002340F8"/>
    <w:rsid w:val="00234BE4"/>
    <w:rsid w:val="002355F7"/>
    <w:rsid w:val="00235B55"/>
    <w:rsid w:val="002374F3"/>
    <w:rsid w:val="00241C91"/>
    <w:rsid w:val="00243795"/>
    <w:rsid w:val="00243962"/>
    <w:rsid w:val="00243FAB"/>
    <w:rsid w:val="00245D56"/>
    <w:rsid w:val="00251911"/>
    <w:rsid w:val="00252513"/>
    <w:rsid w:val="00255949"/>
    <w:rsid w:val="00256FA1"/>
    <w:rsid w:val="00261114"/>
    <w:rsid w:val="00261833"/>
    <w:rsid w:val="00264A7B"/>
    <w:rsid w:val="00266646"/>
    <w:rsid w:val="00270A9D"/>
    <w:rsid w:val="00272D05"/>
    <w:rsid w:val="00272F48"/>
    <w:rsid w:val="00273513"/>
    <w:rsid w:val="00277EF1"/>
    <w:rsid w:val="0028102D"/>
    <w:rsid w:val="00281CD4"/>
    <w:rsid w:val="00287100"/>
    <w:rsid w:val="00290FB8"/>
    <w:rsid w:val="00291D29"/>
    <w:rsid w:val="00295519"/>
    <w:rsid w:val="0029564D"/>
    <w:rsid w:val="00296F71"/>
    <w:rsid w:val="0029756D"/>
    <w:rsid w:val="00297724"/>
    <w:rsid w:val="002A5310"/>
    <w:rsid w:val="002A7B84"/>
    <w:rsid w:val="002B10D3"/>
    <w:rsid w:val="002B518D"/>
    <w:rsid w:val="002B614D"/>
    <w:rsid w:val="002C01FC"/>
    <w:rsid w:val="002C208E"/>
    <w:rsid w:val="002C246F"/>
    <w:rsid w:val="002C5DED"/>
    <w:rsid w:val="002C661E"/>
    <w:rsid w:val="002D294B"/>
    <w:rsid w:val="002D3060"/>
    <w:rsid w:val="002D55ED"/>
    <w:rsid w:val="002E0D30"/>
    <w:rsid w:val="002F20AD"/>
    <w:rsid w:val="002F2D85"/>
    <w:rsid w:val="002F3AC1"/>
    <w:rsid w:val="002F44CF"/>
    <w:rsid w:val="002F4E45"/>
    <w:rsid w:val="002F7085"/>
    <w:rsid w:val="00303799"/>
    <w:rsid w:val="003111EB"/>
    <w:rsid w:val="003129C2"/>
    <w:rsid w:val="00312FF8"/>
    <w:rsid w:val="00316DA1"/>
    <w:rsid w:val="00316EA4"/>
    <w:rsid w:val="00320247"/>
    <w:rsid w:val="003240DA"/>
    <w:rsid w:val="00326E08"/>
    <w:rsid w:val="00335119"/>
    <w:rsid w:val="003357B0"/>
    <w:rsid w:val="0033695F"/>
    <w:rsid w:val="003378F0"/>
    <w:rsid w:val="00337BE2"/>
    <w:rsid w:val="00341BD1"/>
    <w:rsid w:val="003426C1"/>
    <w:rsid w:val="00342E89"/>
    <w:rsid w:val="0034454E"/>
    <w:rsid w:val="00344606"/>
    <w:rsid w:val="003461BE"/>
    <w:rsid w:val="00346F9D"/>
    <w:rsid w:val="00347619"/>
    <w:rsid w:val="0035121C"/>
    <w:rsid w:val="003526E3"/>
    <w:rsid w:val="00354B09"/>
    <w:rsid w:val="00354C14"/>
    <w:rsid w:val="003560EE"/>
    <w:rsid w:val="00356E3C"/>
    <w:rsid w:val="00361641"/>
    <w:rsid w:val="00361684"/>
    <w:rsid w:val="00362012"/>
    <w:rsid w:val="00362FA6"/>
    <w:rsid w:val="00362FD2"/>
    <w:rsid w:val="00363033"/>
    <w:rsid w:val="00363F5B"/>
    <w:rsid w:val="003656AE"/>
    <w:rsid w:val="00365D8C"/>
    <w:rsid w:val="003739C8"/>
    <w:rsid w:val="003743ED"/>
    <w:rsid w:val="003754D2"/>
    <w:rsid w:val="00377022"/>
    <w:rsid w:val="00382529"/>
    <w:rsid w:val="003839DC"/>
    <w:rsid w:val="00387544"/>
    <w:rsid w:val="00387EE9"/>
    <w:rsid w:val="00390551"/>
    <w:rsid w:val="003913F8"/>
    <w:rsid w:val="00391D76"/>
    <w:rsid w:val="003926F3"/>
    <w:rsid w:val="00395298"/>
    <w:rsid w:val="003970CA"/>
    <w:rsid w:val="003A0DE2"/>
    <w:rsid w:val="003A2721"/>
    <w:rsid w:val="003A3604"/>
    <w:rsid w:val="003A7E5D"/>
    <w:rsid w:val="003B2B15"/>
    <w:rsid w:val="003B2BD0"/>
    <w:rsid w:val="003B3372"/>
    <w:rsid w:val="003B3FBC"/>
    <w:rsid w:val="003B606F"/>
    <w:rsid w:val="003B6225"/>
    <w:rsid w:val="003C1481"/>
    <w:rsid w:val="003C347B"/>
    <w:rsid w:val="003C4231"/>
    <w:rsid w:val="003C42B2"/>
    <w:rsid w:val="003C459F"/>
    <w:rsid w:val="003C4EB9"/>
    <w:rsid w:val="003C547F"/>
    <w:rsid w:val="003D3815"/>
    <w:rsid w:val="003D74B4"/>
    <w:rsid w:val="003D7FEC"/>
    <w:rsid w:val="003E05C7"/>
    <w:rsid w:val="003E0F90"/>
    <w:rsid w:val="003E559C"/>
    <w:rsid w:val="003E55F2"/>
    <w:rsid w:val="003E73EC"/>
    <w:rsid w:val="003E78B1"/>
    <w:rsid w:val="003F0B72"/>
    <w:rsid w:val="003F0CD4"/>
    <w:rsid w:val="003F239D"/>
    <w:rsid w:val="003F3EA3"/>
    <w:rsid w:val="003F5A40"/>
    <w:rsid w:val="003F5B7B"/>
    <w:rsid w:val="004015E4"/>
    <w:rsid w:val="00405163"/>
    <w:rsid w:val="00405C68"/>
    <w:rsid w:val="0040791A"/>
    <w:rsid w:val="00412AED"/>
    <w:rsid w:val="00416D15"/>
    <w:rsid w:val="00420983"/>
    <w:rsid w:val="00422BF1"/>
    <w:rsid w:val="004258C2"/>
    <w:rsid w:val="00425AFB"/>
    <w:rsid w:val="00430A82"/>
    <w:rsid w:val="00431B6A"/>
    <w:rsid w:val="00432C89"/>
    <w:rsid w:val="00434427"/>
    <w:rsid w:val="00435862"/>
    <w:rsid w:val="00436EFB"/>
    <w:rsid w:val="00445281"/>
    <w:rsid w:val="0044677E"/>
    <w:rsid w:val="00460801"/>
    <w:rsid w:val="00461509"/>
    <w:rsid w:val="004623D5"/>
    <w:rsid w:val="00466B04"/>
    <w:rsid w:val="00467A8C"/>
    <w:rsid w:val="00473050"/>
    <w:rsid w:val="004829C7"/>
    <w:rsid w:val="00482FF1"/>
    <w:rsid w:val="00484A63"/>
    <w:rsid w:val="004850F2"/>
    <w:rsid w:val="00485393"/>
    <w:rsid w:val="00486315"/>
    <w:rsid w:val="00487334"/>
    <w:rsid w:val="00490E9D"/>
    <w:rsid w:val="0049282C"/>
    <w:rsid w:val="00497334"/>
    <w:rsid w:val="004A095C"/>
    <w:rsid w:val="004A1943"/>
    <w:rsid w:val="004A1C47"/>
    <w:rsid w:val="004A296A"/>
    <w:rsid w:val="004A4A42"/>
    <w:rsid w:val="004A6320"/>
    <w:rsid w:val="004B7BAD"/>
    <w:rsid w:val="004B7E17"/>
    <w:rsid w:val="004C08DD"/>
    <w:rsid w:val="004C1EAE"/>
    <w:rsid w:val="004C6185"/>
    <w:rsid w:val="004C70C3"/>
    <w:rsid w:val="004C7DB7"/>
    <w:rsid w:val="004D0F02"/>
    <w:rsid w:val="004D135F"/>
    <w:rsid w:val="004D6233"/>
    <w:rsid w:val="004D69D4"/>
    <w:rsid w:val="004E16C9"/>
    <w:rsid w:val="004E3BDA"/>
    <w:rsid w:val="004E451C"/>
    <w:rsid w:val="004E5750"/>
    <w:rsid w:val="004F2E28"/>
    <w:rsid w:val="004F67D2"/>
    <w:rsid w:val="004F74F6"/>
    <w:rsid w:val="00500209"/>
    <w:rsid w:val="00501152"/>
    <w:rsid w:val="00502CFB"/>
    <w:rsid w:val="005054A7"/>
    <w:rsid w:val="00505D62"/>
    <w:rsid w:val="00511F44"/>
    <w:rsid w:val="00512E92"/>
    <w:rsid w:val="0051736D"/>
    <w:rsid w:val="00517DE7"/>
    <w:rsid w:val="005202C1"/>
    <w:rsid w:val="00520584"/>
    <w:rsid w:val="00520B05"/>
    <w:rsid w:val="0052164E"/>
    <w:rsid w:val="005222BF"/>
    <w:rsid w:val="005241C4"/>
    <w:rsid w:val="00524460"/>
    <w:rsid w:val="005244C7"/>
    <w:rsid w:val="00530EBF"/>
    <w:rsid w:val="00532C1B"/>
    <w:rsid w:val="00532D4A"/>
    <w:rsid w:val="00534269"/>
    <w:rsid w:val="00536A99"/>
    <w:rsid w:val="005405B8"/>
    <w:rsid w:val="005410D4"/>
    <w:rsid w:val="00543B4A"/>
    <w:rsid w:val="00546438"/>
    <w:rsid w:val="005516F8"/>
    <w:rsid w:val="0055177A"/>
    <w:rsid w:val="0055368F"/>
    <w:rsid w:val="00553E69"/>
    <w:rsid w:val="0056040D"/>
    <w:rsid w:val="00562BE1"/>
    <w:rsid w:val="005638E3"/>
    <w:rsid w:val="00565CB3"/>
    <w:rsid w:val="00571485"/>
    <w:rsid w:val="005716D0"/>
    <w:rsid w:val="0057517C"/>
    <w:rsid w:val="00575271"/>
    <w:rsid w:val="00575757"/>
    <w:rsid w:val="005832A2"/>
    <w:rsid w:val="00584F4D"/>
    <w:rsid w:val="005854B2"/>
    <w:rsid w:val="00586528"/>
    <w:rsid w:val="0058701A"/>
    <w:rsid w:val="005879A6"/>
    <w:rsid w:val="00592BE5"/>
    <w:rsid w:val="00597C23"/>
    <w:rsid w:val="005A0A06"/>
    <w:rsid w:val="005A21D1"/>
    <w:rsid w:val="005B1B17"/>
    <w:rsid w:val="005B1F13"/>
    <w:rsid w:val="005C0229"/>
    <w:rsid w:val="005C1860"/>
    <w:rsid w:val="005C23D4"/>
    <w:rsid w:val="005C2544"/>
    <w:rsid w:val="005C67E5"/>
    <w:rsid w:val="005C7DD4"/>
    <w:rsid w:val="005D071C"/>
    <w:rsid w:val="005D0942"/>
    <w:rsid w:val="005D6190"/>
    <w:rsid w:val="005E0F02"/>
    <w:rsid w:val="005E1012"/>
    <w:rsid w:val="005E4260"/>
    <w:rsid w:val="005E4481"/>
    <w:rsid w:val="005E6320"/>
    <w:rsid w:val="005E6F2D"/>
    <w:rsid w:val="005F3D88"/>
    <w:rsid w:val="005F6378"/>
    <w:rsid w:val="0060092F"/>
    <w:rsid w:val="00600ACD"/>
    <w:rsid w:val="00602AC4"/>
    <w:rsid w:val="00604303"/>
    <w:rsid w:val="0061119D"/>
    <w:rsid w:val="00617857"/>
    <w:rsid w:val="006179BA"/>
    <w:rsid w:val="00617E6C"/>
    <w:rsid w:val="006200CD"/>
    <w:rsid w:val="00621EFA"/>
    <w:rsid w:val="00624BD7"/>
    <w:rsid w:val="00625480"/>
    <w:rsid w:val="00625796"/>
    <w:rsid w:val="00625FAB"/>
    <w:rsid w:val="00627B32"/>
    <w:rsid w:val="00630B7E"/>
    <w:rsid w:val="00631160"/>
    <w:rsid w:val="00631AB7"/>
    <w:rsid w:val="00632ADA"/>
    <w:rsid w:val="00637270"/>
    <w:rsid w:val="00641DCD"/>
    <w:rsid w:val="00642839"/>
    <w:rsid w:val="00644565"/>
    <w:rsid w:val="00644B85"/>
    <w:rsid w:val="0064707D"/>
    <w:rsid w:val="006513A5"/>
    <w:rsid w:val="00652C40"/>
    <w:rsid w:val="00660ACB"/>
    <w:rsid w:val="006637D1"/>
    <w:rsid w:val="00666779"/>
    <w:rsid w:val="006675C2"/>
    <w:rsid w:val="0067097B"/>
    <w:rsid w:val="006715B4"/>
    <w:rsid w:val="00672614"/>
    <w:rsid w:val="00673710"/>
    <w:rsid w:val="00673AE8"/>
    <w:rsid w:val="006768EC"/>
    <w:rsid w:val="006813A3"/>
    <w:rsid w:val="00682609"/>
    <w:rsid w:val="0068278A"/>
    <w:rsid w:val="00682824"/>
    <w:rsid w:val="00682B4D"/>
    <w:rsid w:val="00683732"/>
    <w:rsid w:val="0068607A"/>
    <w:rsid w:val="00694085"/>
    <w:rsid w:val="00694489"/>
    <w:rsid w:val="00695D44"/>
    <w:rsid w:val="006A026D"/>
    <w:rsid w:val="006A43B6"/>
    <w:rsid w:val="006A5150"/>
    <w:rsid w:val="006A608D"/>
    <w:rsid w:val="006A66F7"/>
    <w:rsid w:val="006B2186"/>
    <w:rsid w:val="006B22E8"/>
    <w:rsid w:val="006B47C8"/>
    <w:rsid w:val="006B6E6D"/>
    <w:rsid w:val="006C0E04"/>
    <w:rsid w:val="006C100E"/>
    <w:rsid w:val="006C21B1"/>
    <w:rsid w:val="006C22FF"/>
    <w:rsid w:val="006C7352"/>
    <w:rsid w:val="006D0375"/>
    <w:rsid w:val="006D23D5"/>
    <w:rsid w:val="006D496E"/>
    <w:rsid w:val="006D5004"/>
    <w:rsid w:val="006D53B2"/>
    <w:rsid w:val="006D5AD6"/>
    <w:rsid w:val="006D5E70"/>
    <w:rsid w:val="006E00FA"/>
    <w:rsid w:val="006E0714"/>
    <w:rsid w:val="006E3B6F"/>
    <w:rsid w:val="006E6728"/>
    <w:rsid w:val="006F09CD"/>
    <w:rsid w:val="006F133C"/>
    <w:rsid w:val="006F2293"/>
    <w:rsid w:val="006F3401"/>
    <w:rsid w:val="006F4F5F"/>
    <w:rsid w:val="006F73F5"/>
    <w:rsid w:val="00700F64"/>
    <w:rsid w:val="0070261F"/>
    <w:rsid w:val="0071084C"/>
    <w:rsid w:val="00712606"/>
    <w:rsid w:val="00721548"/>
    <w:rsid w:val="007216F0"/>
    <w:rsid w:val="007238F5"/>
    <w:rsid w:val="0072509D"/>
    <w:rsid w:val="00725BF5"/>
    <w:rsid w:val="007261DF"/>
    <w:rsid w:val="0072653D"/>
    <w:rsid w:val="007268A4"/>
    <w:rsid w:val="0072692F"/>
    <w:rsid w:val="00730A3B"/>
    <w:rsid w:val="00731784"/>
    <w:rsid w:val="007355D6"/>
    <w:rsid w:val="00740721"/>
    <w:rsid w:val="00740C2A"/>
    <w:rsid w:val="00741EA5"/>
    <w:rsid w:val="0074374F"/>
    <w:rsid w:val="00744409"/>
    <w:rsid w:val="0074558E"/>
    <w:rsid w:val="00750D47"/>
    <w:rsid w:val="00754C48"/>
    <w:rsid w:val="00755DD5"/>
    <w:rsid w:val="00762FC3"/>
    <w:rsid w:val="007632DD"/>
    <w:rsid w:val="00764256"/>
    <w:rsid w:val="00764C80"/>
    <w:rsid w:val="00764F67"/>
    <w:rsid w:val="0076650D"/>
    <w:rsid w:val="007719AA"/>
    <w:rsid w:val="007744E9"/>
    <w:rsid w:val="00775C69"/>
    <w:rsid w:val="00776F1F"/>
    <w:rsid w:val="00782038"/>
    <w:rsid w:val="00784111"/>
    <w:rsid w:val="00784E9A"/>
    <w:rsid w:val="00787128"/>
    <w:rsid w:val="00791BB6"/>
    <w:rsid w:val="007933C5"/>
    <w:rsid w:val="007A0493"/>
    <w:rsid w:val="007A1114"/>
    <w:rsid w:val="007A1302"/>
    <w:rsid w:val="007A3054"/>
    <w:rsid w:val="007A68A7"/>
    <w:rsid w:val="007B1CDA"/>
    <w:rsid w:val="007B2E4A"/>
    <w:rsid w:val="007B3237"/>
    <w:rsid w:val="007B423C"/>
    <w:rsid w:val="007B66B9"/>
    <w:rsid w:val="007C14A5"/>
    <w:rsid w:val="007C220E"/>
    <w:rsid w:val="007C26A7"/>
    <w:rsid w:val="007C324C"/>
    <w:rsid w:val="007C3D07"/>
    <w:rsid w:val="007C58CE"/>
    <w:rsid w:val="007C67DA"/>
    <w:rsid w:val="007C6B79"/>
    <w:rsid w:val="007C6BAD"/>
    <w:rsid w:val="007D0F8C"/>
    <w:rsid w:val="007D1515"/>
    <w:rsid w:val="007D2365"/>
    <w:rsid w:val="007D4290"/>
    <w:rsid w:val="007D4380"/>
    <w:rsid w:val="007D4E5A"/>
    <w:rsid w:val="007E31DE"/>
    <w:rsid w:val="007E3313"/>
    <w:rsid w:val="007E70A6"/>
    <w:rsid w:val="007E7C84"/>
    <w:rsid w:val="007F26D7"/>
    <w:rsid w:val="007F3E71"/>
    <w:rsid w:val="007F51C5"/>
    <w:rsid w:val="00800725"/>
    <w:rsid w:val="008102C1"/>
    <w:rsid w:val="008143D4"/>
    <w:rsid w:val="00814BD6"/>
    <w:rsid w:val="0081757A"/>
    <w:rsid w:val="008204B8"/>
    <w:rsid w:val="008207F0"/>
    <w:rsid w:val="00820C23"/>
    <w:rsid w:val="00830C37"/>
    <w:rsid w:val="008328BF"/>
    <w:rsid w:val="0083647B"/>
    <w:rsid w:val="00840D2C"/>
    <w:rsid w:val="00841028"/>
    <w:rsid w:val="00841B8F"/>
    <w:rsid w:val="008427EA"/>
    <w:rsid w:val="00842F54"/>
    <w:rsid w:val="00843AA4"/>
    <w:rsid w:val="008451FB"/>
    <w:rsid w:val="00850B9F"/>
    <w:rsid w:val="008516B9"/>
    <w:rsid w:val="00853607"/>
    <w:rsid w:val="00853FC0"/>
    <w:rsid w:val="00857FE0"/>
    <w:rsid w:val="0086272E"/>
    <w:rsid w:val="00862EE5"/>
    <w:rsid w:val="00863F08"/>
    <w:rsid w:val="008717C3"/>
    <w:rsid w:val="00871E76"/>
    <w:rsid w:val="00873140"/>
    <w:rsid w:val="00873297"/>
    <w:rsid w:val="00873D75"/>
    <w:rsid w:val="00877593"/>
    <w:rsid w:val="00882B74"/>
    <w:rsid w:val="0088780D"/>
    <w:rsid w:val="00891D27"/>
    <w:rsid w:val="008920D4"/>
    <w:rsid w:val="0089295C"/>
    <w:rsid w:val="00894A2C"/>
    <w:rsid w:val="008958D9"/>
    <w:rsid w:val="00897921"/>
    <w:rsid w:val="008A44F8"/>
    <w:rsid w:val="008A4CC3"/>
    <w:rsid w:val="008A6B2B"/>
    <w:rsid w:val="008B4FBC"/>
    <w:rsid w:val="008B79CD"/>
    <w:rsid w:val="008C23C8"/>
    <w:rsid w:val="008C6056"/>
    <w:rsid w:val="008C638B"/>
    <w:rsid w:val="008C7249"/>
    <w:rsid w:val="008C7C5D"/>
    <w:rsid w:val="008D00B4"/>
    <w:rsid w:val="008D05E0"/>
    <w:rsid w:val="008D11D0"/>
    <w:rsid w:val="008D1D23"/>
    <w:rsid w:val="008D2F03"/>
    <w:rsid w:val="008D74BD"/>
    <w:rsid w:val="008E177D"/>
    <w:rsid w:val="008E280A"/>
    <w:rsid w:val="008E4BCC"/>
    <w:rsid w:val="008E51A2"/>
    <w:rsid w:val="008F10BD"/>
    <w:rsid w:val="008F3FBF"/>
    <w:rsid w:val="00900C60"/>
    <w:rsid w:val="009067AC"/>
    <w:rsid w:val="0091047D"/>
    <w:rsid w:val="00910E08"/>
    <w:rsid w:val="00910E4D"/>
    <w:rsid w:val="00924379"/>
    <w:rsid w:val="00924401"/>
    <w:rsid w:val="009251DF"/>
    <w:rsid w:val="0092541A"/>
    <w:rsid w:val="009260E9"/>
    <w:rsid w:val="009326D2"/>
    <w:rsid w:val="00934285"/>
    <w:rsid w:val="00934EE4"/>
    <w:rsid w:val="009376A3"/>
    <w:rsid w:val="00937852"/>
    <w:rsid w:val="00940D3D"/>
    <w:rsid w:val="00941E09"/>
    <w:rsid w:val="00943410"/>
    <w:rsid w:val="00944BA8"/>
    <w:rsid w:val="00944FED"/>
    <w:rsid w:val="009459BE"/>
    <w:rsid w:val="00947CE4"/>
    <w:rsid w:val="00950354"/>
    <w:rsid w:val="00952E69"/>
    <w:rsid w:val="009563B7"/>
    <w:rsid w:val="00960A80"/>
    <w:rsid w:val="00961BE1"/>
    <w:rsid w:val="00962237"/>
    <w:rsid w:val="009647A3"/>
    <w:rsid w:val="009651CF"/>
    <w:rsid w:val="0096695A"/>
    <w:rsid w:val="00966978"/>
    <w:rsid w:val="009714BC"/>
    <w:rsid w:val="00972C11"/>
    <w:rsid w:val="00972F40"/>
    <w:rsid w:val="00973986"/>
    <w:rsid w:val="0097401A"/>
    <w:rsid w:val="00976A06"/>
    <w:rsid w:val="0098125E"/>
    <w:rsid w:val="00982599"/>
    <w:rsid w:val="0098271C"/>
    <w:rsid w:val="009842DD"/>
    <w:rsid w:val="00984638"/>
    <w:rsid w:val="00984885"/>
    <w:rsid w:val="009851C9"/>
    <w:rsid w:val="009854D3"/>
    <w:rsid w:val="009922AD"/>
    <w:rsid w:val="00992D04"/>
    <w:rsid w:val="00993F0D"/>
    <w:rsid w:val="00995733"/>
    <w:rsid w:val="00995BEA"/>
    <w:rsid w:val="00997E84"/>
    <w:rsid w:val="009A1749"/>
    <w:rsid w:val="009A30E4"/>
    <w:rsid w:val="009A4853"/>
    <w:rsid w:val="009A5A69"/>
    <w:rsid w:val="009A6DE7"/>
    <w:rsid w:val="009A7FF3"/>
    <w:rsid w:val="009B7EA1"/>
    <w:rsid w:val="009C1BE1"/>
    <w:rsid w:val="009C263D"/>
    <w:rsid w:val="009C384D"/>
    <w:rsid w:val="009C4ACD"/>
    <w:rsid w:val="009C51E8"/>
    <w:rsid w:val="009D2B3F"/>
    <w:rsid w:val="009D3ADE"/>
    <w:rsid w:val="009D63CD"/>
    <w:rsid w:val="009D68A4"/>
    <w:rsid w:val="009D6A08"/>
    <w:rsid w:val="009D770E"/>
    <w:rsid w:val="009E76E3"/>
    <w:rsid w:val="009F01CA"/>
    <w:rsid w:val="009F0E3E"/>
    <w:rsid w:val="009F3EA1"/>
    <w:rsid w:val="009F61AD"/>
    <w:rsid w:val="009F6A6E"/>
    <w:rsid w:val="00A07A42"/>
    <w:rsid w:val="00A13230"/>
    <w:rsid w:val="00A15309"/>
    <w:rsid w:val="00A2036F"/>
    <w:rsid w:val="00A20D5C"/>
    <w:rsid w:val="00A24DD2"/>
    <w:rsid w:val="00A252C0"/>
    <w:rsid w:val="00A252DD"/>
    <w:rsid w:val="00A279EF"/>
    <w:rsid w:val="00A30094"/>
    <w:rsid w:val="00A3048A"/>
    <w:rsid w:val="00A308CD"/>
    <w:rsid w:val="00A326B6"/>
    <w:rsid w:val="00A335AC"/>
    <w:rsid w:val="00A348F8"/>
    <w:rsid w:val="00A356BB"/>
    <w:rsid w:val="00A35F09"/>
    <w:rsid w:val="00A361CB"/>
    <w:rsid w:val="00A362B5"/>
    <w:rsid w:val="00A36AA2"/>
    <w:rsid w:val="00A37252"/>
    <w:rsid w:val="00A3767A"/>
    <w:rsid w:val="00A37CB7"/>
    <w:rsid w:val="00A425A0"/>
    <w:rsid w:val="00A44335"/>
    <w:rsid w:val="00A4458B"/>
    <w:rsid w:val="00A46E64"/>
    <w:rsid w:val="00A47B59"/>
    <w:rsid w:val="00A505B2"/>
    <w:rsid w:val="00A5232A"/>
    <w:rsid w:val="00A52463"/>
    <w:rsid w:val="00A6096E"/>
    <w:rsid w:val="00A60A76"/>
    <w:rsid w:val="00A61622"/>
    <w:rsid w:val="00A61A7A"/>
    <w:rsid w:val="00A62432"/>
    <w:rsid w:val="00A66573"/>
    <w:rsid w:val="00A6773F"/>
    <w:rsid w:val="00A70914"/>
    <w:rsid w:val="00A71F37"/>
    <w:rsid w:val="00A72BE3"/>
    <w:rsid w:val="00A74A19"/>
    <w:rsid w:val="00A76578"/>
    <w:rsid w:val="00A82422"/>
    <w:rsid w:val="00A82B3F"/>
    <w:rsid w:val="00A82C69"/>
    <w:rsid w:val="00A8418F"/>
    <w:rsid w:val="00A85A47"/>
    <w:rsid w:val="00A8672E"/>
    <w:rsid w:val="00A870A5"/>
    <w:rsid w:val="00A92150"/>
    <w:rsid w:val="00A92760"/>
    <w:rsid w:val="00A93353"/>
    <w:rsid w:val="00A9439C"/>
    <w:rsid w:val="00A9445E"/>
    <w:rsid w:val="00A96347"/>
    <w:rsid w:val="00A963D6"/>
    <w:rsid w:val="00A965BA"/>
    <w:rsid w:val="00AA0DC1"/>
    <w:rsid w:val="00AA232D"/>
    <w:rsid w:val="00AA2330"/>
    <w:rsid w:val="00AA3614"/>
    <w:rsid w:val="00AA4DD8"/>
    <w:rsid w:val="00AA6D42"/>
    <w:rsid w:val="00AA79EE"/>
    <w:rsid w:val="00AB0D3E"/>
    <w:rsid w:val="00AB3DBE"/>
    <w:rsid w:val="00AC03FD"/>
    <w:rsid w:val="00AC37D9"/>
    <w:rsid w:val="00AC4969"/>
    <w:rsid w:val="00AC593C"/>
    <w:rsid w:val="00AC67A8"/>
    <w:rsid w:val="00AC6BB5"/>
    <w:rsid w:val="00AC791E"/>
    <w:rsid w:val="00AD1DC4"/>
    <w:rsid w:val="00AD23B2"/>
    <w:rsid w:val="00AD2EEF"/>
    <w:rsid w:val="00AD6C58"/>
    <w:rsid w:val="00AE40C2"/>
    <w:rsid w:val="00AE5841"/>
    <w:rsid w:val="00AE5D55"/>
    <w:rsid w:val="00AE6E1E"/>
    <w:rsid w:val="00AE7AAE"/>
    <w:rsid w:val="00AF0EE4"/>
    <w:rsid w:val="00AF352F"/>
    <w:rsid w:val="00AF5A03"/>
    <w:rsid w:val="00AF6028"/>
    <w:rsid w:val="00AF7ED3"/>
    <w:rsid w:val="00B009F0"/>
    <w:rsid w:val="00B01E36"/>
    <w:rsid w:val="00B03882"/>
    <w:rsid w:val="00B044E2"/>
    <w:rsid w:val="00B04AEB"/>
    <w:rsid w:val="00B06B9A"/>
    <w:rsid w:val="00B07FBB"/>
    <w:rsid w:val="00B10155"/>
    <w:rsid w:val="00B10BB0"/>
    <w:rsid w:val="00B11A34"/>
    <w:rsid w:val="00B127ED"/>
    <w:rsid w:val="00B12D8C"/>
    <w:rsid w:val="00B15642"/>
    <w:rsid w:val="00B1577B"/>
    <w:rsid w:val="00B201BE"/>
    <w:rsid w:val="00B23786"/>
    <w:rsid w:val="00B2397E"/>
    <w:rsid w:val="00B2472A"/>
    <w:rsid w:val="00B24892"/>
    <w:rsid w:val="00B26707"/>
    <w:rsid w:val="00B26E86"/>
    <w:rsid w:val="00B26EEC"/>
    <w:rsid w:val="00B27BC3"/>
    <w:rsid w:val="00B27C16"/>
    <w:rsid w:val="00B31F59"/>
    <w:rsid w:val="00B34155"/>
    <w:rsid w:val="00B406A4"/>
    <w:rsid w:val="00B41CAC"/>
    <w:rsid w:val="00B435C0"/>
    <w:rsid w:val="00B438A7"/>
    <w:rsid w:val="00B5107F"/>
    <w:rsid w:val="00B52D43"/>
    <w:rsid w:val="00B554C4"/>
    <w:rsid w:val="00B55E1C"/>
    <w:rsid w:val="00B611EA"/>
    <w:rsid w:val="00B6184B"/>
    <w:rsid w:val="00B63217"/>
    <w:rsid w:val="00B634D8"/>
    <w:rsid w:val="00B63F03"/>
    <w:rsid w:val="00B6487C"/>
    <w:rsid w:val="00B64DB3"/>
    <w:rsid w:val="00B64E99"/>
    <w:rsid w:val="00B67E86"/>
    <w:rsid w:val="00B7427C"/>
    <w:rsid w:val="00B77856"/>
    <w:rsid w:val="00B81F5A"/>
    <w:rsid w:val="00B82FDA"/>
    <w:rsid w:val="00B83632"/>
    <w:rsid w:val="00B846C9"/>
    <w:rsid w:val="00B90449"/>
    <w:rsid w:val="00B911DA"/>
    <w:rsid w:val="00B9177B"/>
    <w:rsid w:val="00B97743"/>
    <w:rsid w:val="00BA3FD1"/>
    <w:rsid w:val="00BA4572"/>
    <w:rsid w:val="00BA5003"/>
    <w:rsid w:val="00BA6872"/>
    <w:rsid w:val="00BA7C28"/>
    <w:rsid w:val="00BB194C"/>
    <w:rsid w:val="00BB4CF0"/>
    <w:rsid w:val="00BC0516"/>
    <w:rsid w:val="00BC0661"/>
    <w:rsid w:val="00BC48DB"/>
    <w:rsid w:val="00BC5552"/>
    <w:rsid w:val="00BC7833"/>
    <w:rsid w:val="00BC7ADD"/>
    <w:rsid w:val="00BD11B6"/>
    <w:rsid w:val="00BD1C08"/>
    <w:rsid w:val="00BD3900"/>
    <w:rsid w:val="00BD4BAF"/>
    <w:rsid w:val="00BD5048"/>
    <w:rsid w:val="00BD7FE1"/>
    <w:rsid w:val="00BE059B"/>
    <w:rsid w:val="00BE1171"/>
    <w:rsid w:val="00BE2958"/>
    <w:rsid w:val="00BE3C77"/>
    <w:rsid w:val="00BE4F2F"/>
    <w:rsid w:val="00BE5249"/>
    <w:rsid w:val="00BF311C"/>
    <w:rsid w:val="00BF5C7F"/>
    <w:rsid w:val="00C03068"/>
    <w:rsid w:val="00C0400D"/>
    <w:rsid w:val="00C15D1F"/>
    <w:rsid w:val="00C20E11"/>
    <w:rsid w:val="00C219A9"/>
    <w:rsid w:val="00C22F3C"/>
    <w:rsid w:val="00C23D89"/>
    <w:rsid w:val="00C252A3"/>
    <w:rsid w:val="00C257F3"/>
    <w:rsid w:val="00C27D8B"/>
    <w:rsid w:val="00C30271"/>
    <w:rsid w:val="00C31C51"/>
    <w:rsid w:val="00C34442"/>
    <w:rsid w:val="00C44129"/>
    <w:rsid w:val="00C52990"/>
    <w:rsid w:val="00C5450B"/>
    <w:rsid w:val="00C546DD"/>
    <w:rsid w:val="00C6093F"/>
    <w:rsid w:val="00C61944"/>
    <w:rsid w:val="00C63752"/>
    <w:rsid w:val="00C64B35"/>
    <w:rsid w:val="00C67581"/>
    <w:rsid w:val="00C70A39"/>
    <w:rsid w:val="00C71C30"/>
    <w:rsid w:val="00C7599F"/>
    <w:rsid w:val="00C75F61"/>
    <w:rsid w:val="00C773F7"/>
    <w:rsid w:val="00C80430"/>
    <w:rsid w:val="00C807EE"/>
    <w:rsid w:val="00C80FEB"/>
    <w:rsid w:val="00C81E17"/>
    <w:rsid w:val="00C90665"/>
    <w:rsid w:val="00C924E4"/>
    <w:rsid w:val="00C94382"/>
    <w:rsid w:val="00C95958"/>
    <w:rsid w:val="00C97079"/>
    <w:rsid w:val="00CA4EAD"/>
    <w:rsid w:val="00CA5851"/>
    <w:rsid w:val="00CA5940"/>
    <w:rsid w:val="00CA6A64"/>
    <w:rsid w:val="00CA72E8"/>
    <w:rsid w:val="00CB15CB"/>
    <w:rsid w:val="00CB17AD"/>
    <w:rsid w:val="00CB2879"/>
    <w:rsid w:val="00CB493C"/>
    <w:rsid w:val="00CB5F2C"/>
    <w:rsid w:val="00CB5F3B"/>
    <w:rsid w:val="00CB7694"/>
    <w:rsid w:val="00CB7A21"/>
    <w:rsid w:val="00CC2164"/>
    <w:rsid w:val="00CC2390"/>
    <w:rsid w:val="00CC536D"/>
    <w:rsid w:val="00CC5AD8"/>
    <w:rsid w:val="00CD38D0"/>
    <w:rsid w:val="00CD3CB8"/>
    <w:rsid w:val="00CD66C0"/>
    <w:rsid w:val="00CD70AD"/>
    <w:rsid w:val="00CE3527"/>
    <w:rsid w:val="00CE6AFF"/>
    <w:rsid w:val="00CF0C0F"/>
    <w:rsid w:val="00CF5BD0"/>
    <w:rsid w:val="00CF63AA"/>
    <w:rsid w:val="00D01416"/>
    <w:rsid w:val="00D02FD7"/>
    <w:rsid w:val="00D0465F"/>
    <w:rsid w:val="00D04F18"/>
    <w:rsid w:val="00D04F7F"/>
    <w:rsid w:val="00D05E1A"/>
    <w:rsid w:val="00D118A2"/>
    <w:rsid w:val="00D119F2"/>
    <w:rsid w:val="00D12C5B"/>
    <w:rsid w:val="00D12DC3"/>
    <w:rsid w:val="00D13F09"/>
    <w:rsid w:val="00D1524C"/>
    <w:rsid w:val="00D16ED0"/>
    <w:rsid w:val="00D17F1B"/>
    <w:rsid w:val="00D221F8"/>
    <w:rsid w:val="00D26386"/>
    <w:rsid w:val="00D26DD0"/>
    <w:rsid w:val="00D27862"/>
    <w:rsid w:val="00D31278"/>
    <w:rsid w:val="00D3199C"/>
    <w:rsid w:val="00D34FC8"/>
    <w:rsid w:val="00D36FDA"/>
    <w:rsid w:val="00D402E4"/>
    <w:rsid w:val="00D41470"/>
    <w:rsid w:val="00D41833"/>
    <w:rsid w:val="00D42157"/>
    <w:rsid w:val="00D4255B"/>
    <w:rsid w:val="00D42FCB"/>
    <w:rsid w:val="00D43012"/>
    <w:rsid w:val="00D45C0C"/>
    <w:rsid w:val="00D47E7B"/>
    <w:rsid w:val="00D47F4D"/>
    <w:rsid w:val="00D515C8"/>
    <w:rsid w:val="00D517D9"/>
    <w:rsid w:val="00D52ACE"/>
    <w:rsid w:val="00D55ACB"/>
    <w:rsid w:val="00D5797D"/>
    <w:rsid w:val="00D604A6"/>
    <w:rsid w:val="00D605D8"/>
    <w:rsid w:val="00D61354"/>
    <w:rsid w:val="00D62B95"/>
    <w:rsid w:val="00D637F0"/>
    <w:rsid w:val="00D661A8"/>
    <w:rsid w:val="00D70C9B"/>
    <w:rsid w:val="00D76D8B"/>
    <w:rsid w:val="00D82E91"/>
    <w:rsid w:val="00D851C6"/>
    <w:rsid w:val="00D87034"/>
    <w:rsid w:val="00D87887"/>
    <w:rsid w:val="00D919BC"/>
    <w:rsid w:val="00D921DC"/>
    <w:rsid w:val="00D922ED"/>
    <w:rsid w:val="00D94735"/>
    <w:rsid w:val="00D9768D"/>
    <w:rsid w:val="00DB0ADA"/>
    <w:rsid w:val="00DB0D79"/>
    <w:rsid w:val="00DB13E0"/>
    <w:rsid w:val="00DB1B6D"/>
    <w:rsid w:val="00DB2B6A"/>
    <w:rsid w:val="00DB4B71"/>
    <w:rsid w:val="00DB54F8"/>
    <w:rsid w:val="00DB54F9"/>
    <w:rsid w:val="00DB5FB1"/>
    <w:rsid w:val="00DC070C"/>
    <w:rsid w:val="00DC2B26"/>
    <w:rsid w:val="00DC3F49"/>
    <w:rsid w:val="00DD0A79"/>
    <w:rsid w:val="00DD2293"/>
    <w:rsid w:val="00DD3891"/>
    <w:rsid w:val="00DD4925"/>
    <w:rsid w:val="00DD5E52"/>
    <w:rsid w:val="00DD7CA1"/>
    <w:rsid w:val="00DE0813"/>
    <w:rsid w:val="00DE0825"/>
    <w:rsid w:val="00DE1E6B"/>
    <w:rsid w:val="00DE5617"/>
    <w:rsid w:val="00DF09D1"/>
    <w:rsid w:val="00DF18E0"/>
    <w:rsid w:val="00DF194D"/>
    <w:rsid w:val="00DF1C30"/>
    <w:rsid w:val="00DF44E2"/>
    <w:rsid w:val="00DF56A7"/>
    <w:rsid w:val="00E006B4"/>
    <w:rsid w:val="00E017E2"/>
    <w:rsid w:val="00E028D6"/>
    <w:rsid w:val="00E031AC"/>
    <w:rsid w:val="00E05112"/>
    <w:rsid w:val="00E05C03"/>
    <w:rsid w:val="00E0626A"/>
    <w:rsid w:val="00E10286"/>
    <w:rsid w:val="00E11FD0"/>
    <w:rsid w:val="00E12CE0"/>
    <w:rsid w:val="00E12D87"/>
    <w:rsid w:val="00E12DE4"/>
    <w:rsid w:val="00E137E2"/>
    <w:rsid w:val="00E1481B"/>
    <w:rsid w:val="00E171A6"/>
    <w:rsid w:val="00E17CDD"/>
    <w:rsid w:val="00E212E7"/>
    <w:rsid w:val="00E240C6"/>
    <w:rsid w:val="00E326DC"/>
    <w:rsid w:val="00E3684F"/>
    <w:rsid w:val="00E433A7"/>
    <w:rsid w:val="00E439D5"/>
    <w:rsid w:val="00E43C45"/>
    <w:rsid w:val="00E475DF"/>
    <w:rsid w:val="00E50FE8"/>
    <w:rsid w:val="00E52A2C"/>
    <w:rsid w:val="00E53987"/>
    <w:rsid w:val="00E54A92"/>
    <w:rsid w:val="00E56034"/>
    <w:rsid w:val="00E62BF3"/>
    <w:rsid w:val="00E643D6"/>
    <w:rsid w:val="00E65B5A"/>
    <w:rsid w:val="00E6751C"/>
    <w:rsid w:val="00E728CC"/>
    <w:rsid w:val="00E730F7"/>
    <w:rsid w:val="00E73FC3"/>
    <w:rsid w:val="00E810DE"/>
    <w:rsid w:val="00E81CE3"/>
    <w:rsid w:val="00E83965"/>
    <w:rsid w:val="00E84D9C"/>
    <w:rsid w:val="00E85B7C"/>
    <w:rsid w:val="00E85FD0"/>
    <w:rsid w:val="00E977DB"/>
    <w:rsid w:val="00EA1582"/>
    <w:rsid w:val="00EA1BF7"/>
    <w:rsid w:val="00EA2062"/>
    <w:rsid w:val="00EA6ED8"/>
    <w:rsid w:val="00EB3A5D"/>
    <w:rsid w:val="00EB3C9A"/>
    <w:rsid w:val="00EB4947"/>
    <w:rsid w:val="00EB5D12"/>
    <w:rsid w:val="00EC351C"/>
    <w:rsid w:val="00EC5DBF"/>
    <w:rsid w:val="00EC72F5"/>
    <w:rsid w:val="00EC7901"/>
    <w:rsid w:val="00ED1CF7"/>
    <w:rsid w:val="00ED346B"/>
    <w:rsid w:val="00ED5671"/>
    <w:rsid w:val="00ED6052"/>
    <w:rsid w:val="00EE4EA3"/>
    <w:rsid w:val="00EE7D65"/>
    <w:rsid w:val="00EF068E"/>
    <w:rsid w:val="00EF29DC"/>
    <w:rsid w:val="00EF45CC"/>
    <w:rsid w:val="00F0407A"/>
    <w:rsid w:val="00F0503F"/>
    <w:rsid w:val="00F05200"/>
    <w:rsid w:val="00F06E67"/>
    <w:rsid w:val="00F110E4"/>
    <w:rsid w:val="00F13A32"/>
    <w:rsid w:val="00F2555E"/>
    <w:rsid w:val="00F2573A"/>
    <w:rsid w:val="00F269E4"/>
    <w:rsid w:val="00F27227"/>
    <w:rsid w:val="00F30370"/>
    <w:rsid w:val="00F311DC"/>
    <w:rsid w:val="00F3306D"/>
    <w:rsid w:val="00F3622E"/>
    <w:rsid w:val="00F41102"/>
    <w:rsid w:val="00F43F98"/>
    <w:rsid w:val="00F51485"/>
    <w:rsid w:val="00F5192B"/>
    <w:rsid w:val="00F538B4"/>
    <w:rsid w:val="00F54200"/>
    <w:rsid w:val="00F5459D"/>
    <w:rsid w:val="00F546E1"/>
    <w:rsid w:val="00F56239"/>
    <w:rsid w:val="00F56BA5"/>
    <w:rsid w:val="00F57E79"/>
    <w:rsid w:val="00F659D1"/>
    <w:rsid w:val="00F67AB2"/>
    <w:rsid w:val="00F70BB9"/>
    <w:rsid w:val="00F7179D"/>
    <w:rsid w:val="00F71B24"/>
    <w:rsid w:val="00F739E8"/>
    <w:rsid w:val="00F757C2"/>
    <w:rsid w:val="00F76FD8"/>
    <w:rsid w:val="00F7788C"/>
    <w:rsid w:val="00F77C7B"/>
    <w:rsid w:val="00F80323"/>
    <w:rsid w:val="00F84850"/>
    <w:rsid w:val="00F877A4"/>
    <w:rsid w:val="00F94498"/>
    <w:rsid w:val="00F9454F"/>
    <w:rsid w:val="00F952BC"/>
    <w:rsid w:val="00F95582"/>
    <w:rsid w:val="00F9562B"/>
    <w:rsid w:val="00F97870"/>
    <w:rsid w:val="00FA13D9"/>
    <w:rsid w:val="00FA34EA"/>
    <w:rsid w:val="00FA3FAD"/>
    <w:rsid w:val="00FA425D"/>
    <w:rsid w:val="00FA459A"/>
    <w:rsid w:val="00FA4634"/>
    <w:rsid w:val="00FB1C70"/>
    <w:rsid w:val="00FB1DDF"/>
    <w:rsid w:val="00FB2B89"/>
    <w:rsid w:val="00FB3C24"/>
    <w:rsid w:val="00FB5FFC"/>
    <w:rsid w:val="00FC19F2"/>
    <w:rsid w:val="00FC1D15"/>
    <w:rsid w:val="00FC2963"/>
    <w:rsid w:val="00FC2EE7"/>
    <w:rsid w:val="00FC7358"/>
    <w:rsid w:val="00FC7ABB"/>
    <w:rsid w:val="00FD0FE1"/>
    <w:rsid w:val="00FD2ABB"/>
    <w:rsid w:val="00FD6F53"/>
    <w:rsid w:val="00FD6F9B"/>
    <w:rsid w:val="00FE054C"/>
    <w:rsid w:val="00FE7A86"/>
    <w:rsid w:val="00FF0F83"/>
    <w:rsid w:val="00FF228A"/>
    <w:rsid w:val="00FF2384"/>
    <w:rsid w:val="00FF3C8F"/>
    <w:rsid w:val="00FF4AC9"/>
    <w:rsid w:val="00FF518A"/>
    <w:rsid w:val="00FF5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84A63"/>
    <w:pPr>
      <w:spacing w:after="120"/>
    </w:pPr>
  </w:style>
  <w:style w:type="character" w:customStyle="1" w:styleId="a4">
    <w:name w:val="Основной текст Знак"/>
    <w:basedOn w:val="a0"/>
    <w:link w:val="a3"/>
    <w:rsid w:val="00484A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84A63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5">
    <w:name w:val="Основной текст_"/>
    <w:link w:val="1"/>
    <w:locked/>
    <w:rsid w:val="00DE0813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DE0813"/>
    <w:pPr>
      <w:widowControl w:val="0"/>
      <w:shd w:val="clear" w:color="auto" w:fill="FFFFFF"/>
      <w:suppressAutoHyphens w:val="0"/>
      <w:spacing w:before="360" w:line="322" w:lineRule="exact"/>
      <w:ind w:firstLine="520"/>
      <w:jc w:val="both"/>
    </w:pPr>
    <w:rPr>
      <w:rFonts w:eastAsiaTheme="minorHAns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F0C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C0F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unhideWhenUsed/>
    <w:rsid w:val="00A252DD"/>
    <w:rPr>
      <w:color w:val="0000FF"/>
      <w:u w:val="single"/>
    </w:rPr>
  </w:style>
  <w:style w:type="paragraph" w:styleId="a9">
    <w:name w:val="No Spacing"/>
    <w:uiPriority w:val="1"/>
    <w:qFormat/>
    <w:rsid w:val="00A252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252D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25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ервая строка заголовка"/>
    <w:basedOn w:val="a"/>
    <w:rsid w:val="005879A6"/>
    <w:pPr>
      <w:keepNext/>
      <w:keepLines/>
      <w:suppressAutoHyphens w:val="0"/>
      <w:spacing w:before="960" w:after="120"/>
      <w:jc w:val="center"/>
    </w:pPr>
    <w:rPr>
      <w:b/>
      <w:sz w:val="32"/>
      <w:szCs w:val="20"/>
    </w:rPr>
  </w:style>
  <w:style w:type="paragraph" w:customStyle="1" w:styleId="ac">
    <w:name w:val="Содержимое таблицы"/>
    <w:basedOn w:val="a"/>
    <w:rsid w:val="005879A6"/>
    <w:pPr>
      <w:suppressLineNumbers/>
      <w:suppressAutoHyphens w:val="0"/>
    </w:pPr>
    <w:rPr>
      <w:sz w:val="28"/>
      <w:szCs w:val="20"/>
    </w:rPr>
  </w:style>
  <w:style w:type="paragraph" w:customStyle="1" w:styleId="Heading">
    <w:name w:val="Heading"/>
    <w:rsid w:val="00587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5879A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2">
    <w:name w:val="Основной текст (2)_"/>
    <w:link w:val="20"/>
    <w:locked/>
    <w:rsid w:val="005879A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79A6"/>
    <w:pPr>
      <w:widowControl w:val="0"/>
      <w:shd w:val="clear" w:color="auto" w:fill="FFFFFF"/>
      <w:suppressAutoHyphens w:val="0"/>
      <w:spacing w:before="600" w:line="326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paragraph" w:customStyle="1" w:styleId="ConsNormal">
    <w:name w:val="ConsNormal"/>
    <w:rsid w:val="00894A2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84A63"/>
    <w:pPr>
      <w:spacing w:after="120"/>
    </w:pPr>
  </w:style>
  <w:style w:type="character" w:customStyle="1" w:styleId="a4">
    <w:name w:val="Основной текст Знак"/>
    <w:basedOn w:val="a0"/>
    <w:link w:val="a3"/>
    <w:rsid w:val="00484A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84A63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5">
    <w:name w:val="Основной текст_"/>
    <w:link w:val="1"/>
    <w:locked/>
    <w:rsid w:val="00DE0813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DE0813"/>
    <w:pPr>
      <w:widowControl w:val="0"/>
      <w:shd w:val="clear" w:color="auto" w:fill="FFFFFF"/>
      <w:suppressAutoHyphens w:val="0"/>
      <w:spacing w:before="360" w:line="322" w:lineRule="exact"/>
      <w:ind w:firstLine="520"/>
      <w:jc w:val="both"/>
    </w:pPr>
    <w:rPr>
      <w:rFonts w:eastAsiaTheme="minorHAns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F0C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C0F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unhideWhenUsed/>
    <w:rsid w:val="00A252DD"/>
    <w:rPr>
      <w:color w:val="0000FF"/>
      <w:u w:val="single"/>
    </w:rPr>
  </w:style>
  <w:style w:type="paragraph" w:styleId="a9">
    <w:name w:val="No Spacing"/>
    <w:uiPriority w:val="1"/>
    <w:qFormat/>
    <w:rsid w:val="00A252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252D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25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ервая строка заголовка"/>
    <w:basedOn w:val="a"/>
    <w:rsid w:val="005879A6"/>
    <w:pPr>
      <w:keepNext/>
      <w:keepLines/>
      <w:suppressAutoHyphens w:val="0"/>
      <w:spacing w:before="960" w:after="120"/>
      <w:jc w:val="center"/>
    </w:pPr>
    <w:rPr>
      <w:b/>
      <w:sz w:val="32"/>
      <w:szCs w:val="20"/>
    </w:rPr>
  </w:style>
  <w:style w:type="paragraph" w:customStyle="1" w:styleId="ac">
    <w:name w:val="Содержимое таблицы"/>
    <w:basedOn w:val="a"/>
    <w:rsid w:val="005879A6"/>
    <w:pPr>
      <w:suppressLineNumbers/>
      <w:suppressAutoHyphens w:val="0"/>
    </w:pPr>
    <w:rPr>
      <w:sz w:val="28"/>
      <w:szCs w:val="20"/>
    </w:rPr>
  </w:style>
  <w:style w:type="paragraph" w:customStyle="1" w:styleId="Heading">
    <w:name w:val="Heading"/>
    <w:rsid w:val="00587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5879A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2">
    <w:name w:val="Основной текст (2)_"/>
    <w:link w:val="20"/>
    <w:locked/>
    <w:rsid w:val="005879A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79A6"/>
    <w:pPr>
      <w:widowControl w:val="0"/>
      <w:shd w:val="clear" w:color="auto" w:fill="FFFFFF"/>
      <w:suppressAutoHyphens w:val="0"/>
      <w:spacing w:before="600" w:line="326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paragraph" w:customStyle="1" w:styleId="ConsNormal">
    <w:name w:val="ConsNormal"/>
    <w:rsid w:val="00894A2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5808&amp;date=17.01.2024&amp;dst=103431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808&amp;date=17.01.2024&amp;dst=103431&amp;fie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8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Дума-юрист</cp:lastModifiedBy>
  <cp:revision>20</cp:revision>
  <cp:lastPrinted>2023-01-09T07:06:00Z</cp:lastPrinted>
  <dcterms:created xsi:type="dcterms:W3CDTF">2024-01-17T11:11:00Z</dcterms:created>
  <dcterms:modified xsi:type="dcterms:W3CDTF">2024-01-25T11:09:00Z</dcterms:modified>
</cp:coreProperties>
</file>