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5" w:type="dxa"/>
        <w:tblLayout w:type="fixed"/>
        <w:tblCellMar>
          <w:left w:w="0" w:type="dxa"/>
          <w:right w:w="0" w:type="dxa"/>
        </w:tblCellMar>
        <w:tblLook w:val="04A0" w:firstRow="1" w:lastRow="0" w:firstColumn="1" w:lastColumn="0" w:noHBand="0" w:noVBand="1"/>
      </w:tblPr>
      <w:tblGrid>
        <w:gridCol w:w="1814"/>
        <w:gridCol w:w="1814"/>
        <w:gridCol w:w="1816"/>
        <w:gridCol w:w="1815"/>
        <w:gridCol w:w="1816"/>
      </w:tblGrid>
      <w:tr w:rsidR="00DA0E01" w:rsidRPr="005121B1" w:rsidTr="00DA0E01">
        <w:trPr>
          <w:trHeight w:val="2103"/>
        </w:trPr>
        <w:tc>
          <w:tcPr>
            <w:tcW w:w="9072" w:type="dxa"/>
            <w:gridSpan w:val="5"/>
          </w:tcPr>
          <w:p w:rsidR="00DA0E01" w:rsidRPr="00C2375A" w:rsidRDefault="00DA0E01">
            <w:pPr>
              <w:pStyle w:val="Iioaioo"/>
              <w:keepLines w:val="0"/>
              <w:tabs>
                <w:tab w:val="left" w:pos="2977"/>
              </w:tabs>
              <w:spacing w:before="0" w:after="0" w:line="256" w:lineRule="auto"/>
              <w:rPr>
                <w:szCs w:val="28"/>
                <w:lang w:eastAsia="en-US"/>
              </w:rPr>
            </w:pPr>
            <w:r w:rsidRPr="00C2375A">
              <w:rPr>
                <w:noProof/>
                <w:szCs w:val="28"/>
              </w:rPr>
              <mc:AlternateContent>
                <mc:Choice Requires="wps">
                  <w:drawing>
                    <wp:anchor distT="0" distB="0" distL="114300" distR="114300" simplePos="0" relativeHeight="251658240" behindDoc="0" locked="1" layoutInCell="1" allowOverlap="1" wp14:anchorId="3F515C1B" wp14:editId="2F47595E">
                      <wp:simplePos x="0" y="0"/>
                      <wp:positionH relativeFrom="column">
                        <wp:posOffset>3539490</wp:posOffset>
                      </wp:positionH>
                      <wp:positionV relativeFrom="paragraph">
                        <wp:posOffset>-765175</wp:posOffset>
                      </wp:positionV>
                      <wp:extent cx="2286000"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E01" w:rsidRDefault="00DA0E01" w:rsidP="00DA0E01">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515C1B" id="_x0000_t202" coordsize="21600,21600" o:spt="202" path="m,l,21600r21600,l21600,xe">
                      <v:stroke joinstyle="miter"/>
                      <v:path gradientshapeok="t" o:connecttype="rect"/>
                    </v:shapetype>
                    <v:shape id="Поле 3" o:spid="_x0000_s1026" type="#_x0000_t202" style="position:absolute;left:0;text-align:left;margin-left:278.7pt;margin-top:-60.25pt;width:180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" stroked="f">
                      <v:textbox>
                        <w:txbxContent>
                          <w:p w:rsidR="00DA0E01" w:rsidRDefault="00DA0E01" w:rsidP="00DA0E01">
                            <w:pPr>
                              <w:rPr>
                                <w:szCs w:val="28"/>
                              </w:rPr>
                            </w:pPr>
                          </w:p>
                        </w:txbxContent>
                      </v:textbox>
                      <w10:anchorlock/>
                    </v:shape>
                  </w:pict>
                </mc:Fallback>
              </mc:AlternateContent>
            </w:r>
            <w:r w:rsidRPr="00C2375A">
              <w:rPr>
                <w:szCs w:val="28"/>
                <w:lang w:eastAsia="en-US"/>
              </w:rPr>
              <w:t xml:space="preserve">АДМИНИСТРАЦИЯ </w:t>
            </w:r>
          </w:p>
          <w:p w:rsidR="00DA0E01" w:rsidRPr="00C2375A" w:rsidRDefault="00DA0E01">
            <w:pPr>
              <w:pStyle w:val="Iioaioo"/>
              <w:keepLines w:val="0"/>
              <w:tabs>
                <w:tab w:val="left" w:pos="2977"/>
              </w:tabs>
              <w:spacing w:before="0" w:after="0" w:line="256" w:lineRule="auto"/>
              <w:rPr>
                <w:szCs w:val="28"/>
                <w:lang w:eastAsia="en-US"/>
              </w:rPr>
            </w:pPr>
            <w:r w:rsidRPr="00C2375A">
              <w:rPr>
                <w:szCs w:val="28"/>
                <w:lang w:eastAsia="en-US"/>
              </w:rPr>
              <w:t>МУРАШИНСКОГО МУНИЦИПАЛЬНОГО ОКРУГА</w:t>
            </w:r>
          </w:p>
          <w:p w:rsidR="00DA0E01" w:rsidRPr="00C2375A" w:rsidRDefault="00DA0E01">
            <w:pPr>
              <w:pStyle w:val="Iioaioo"/>
              <w:keepLines w:val="0"/>
              <w:tabs>
                <w:tab w:val="left" w:pos="2977"/>
              </w:tabs>
              <w:spacing w:before="0" w:after="480" w:line="256" w:lineRule="auto"/>
              <w:rPr>
                <w:szCs w:val="28"/>
                <w:lang w:eastAsia="en-US"/>
              </w:rPr>
            </w:pPr>
            <w:r w:rsidRPr="00C2375A">
              <w:rPr>
                <w:szCs w:val="28"/>
                <w:lang w:eastAsia="en-US"/>
              </w:rPr>
              <w:t>КИРОВСКОЙ ОБЛАСТИ</w:t>
            </w:r>
          </w:p>
          <w:p w:rsidR="00DA0E01" w:rsidRPr="00C2375A" w:rsidRDefault="00DA0E01" w:rsidP="00C2375A">
            <w:pPr>
              <w:pStyle w:val="11"/>
              <w:tabs>
                <w:tab w:val="left" w:pos="2765"/>
              </w:tabs>
              <w:spacing w:after="360" w:line="256" w:lineRule="auto"/>
              <w:ind w:right="0"/>
              <w:rPr>
                <w:sz w:val="32"/>
                <w:szCs w:val="32"/>
                <w:lang w:val="ru-RU" w:eastAsia="ru-RU"/>
              </w:rPr>
            </w:pPr>
            <w:r w:rsidRPr="00C2375A">
              <w:rPr>
                <w:sz w:val="32"/>
                <w:szCs w:val="32"/>
                <w:lang w:val="ru-RU" w:eastAsia="ru-RU"/>
              </w:rPr>
              <w:t>ПОСТАНОВЛЕНИЕ</w:t>
            </w:r>
          </w:p>
        </w:tc>
      </w:tr>
      <w:tr w:rsidR="00DA0E01" w:rsidRPr="005121B1" w:rsidTr="00DA0E01">
        <w:tc>
          <w:tcPr>
            <w:tcW w:w="1814" w:type="dxa"/>
            <w:tcBorders>
              <w:top w:val="nil"/>
              <w:left w:val="nil"/>
              <w:bottom w:val="single" w:sz="4" w:space="0" w:color="auto"/>
              <w:right w:val="nil"/>
            </w:tcBorders>
            <w:tcMar>
              <w:top w:w="0" w:type="dxa"/>
              <w:left w:w="70" w:type="dxa"/>
              <w:bottom w:w="0" w:type="dxa"/>
              <w:right w:w="70" w:type="dxa"/>
            </w:tcMar>
          </w:tcPr>
          <w:p w:rsidR="00DA0E01" w:rsidRPr="005121B1" w:rsidRDefault="00BF799C">
            <w:pPr>
              <w:tabs>
                <w:tab w:val="left" w:pos="2765"/>
              </w:tabs>
              <w:spacing w:line="256" w:lineRule="auto"/>
              <w:jc w:val="center"/>
              <w:rPr>
                <w:szCs w:val="28"/>
                <w:lang w:eastAsia="en-US"/>
              </w:rPr>
            </w:pPr>
            <w:r>
              <w:rPr>
                <w:szCs w:val="28"/>
                <w:lang w:eastAsia="en-US"/>
              </w:rPr>
              <w:t>21.12.2023</w:t>
            </w:r>
          </w:p>
        </w:tc>
        <w:tc>
          <w:tcPr>
            <w:tcW w:w="1814" w:type="dxa"/>
            <w:tcMar>
              <w:top w:w="0" w:type="dxa"/>
              <w:left w:w="70" w:type="dxa"/>
              <w:bottom w:w="0" w:type="dxa"/>
              <w:right w:w="70" w:type="dxa"/>
            </w:tcMar>
          </w:tcPr>
          <w:p w:rsidR="00DA0E01" w:rsidRPr="005121B1" w:rsidRDefault="00DA0E01">
            <w:pPr>
              <w:tabs>
                <w:tab w:val="left" w:pos="2765"/>
              </w:tabs>
              <w:spacing w:line="256" w:lineRule="auto"/>
              <w:jc w:val="center"/>
              <w:rPr>
                <w:szCs w:val="28"/>
                <w:lang w:eastAsia="en-US"/>
              </w:rPr>
            </w:pPr>
          </w:p>
        </w:tc>
        <w:tc>
          <w:tcPr>
            <w:tcW w:w="1815" w:type="dxa"/>
            <w:tcMar>
              <w:top w:w="0" w:type="dxa"/>
              <w:left w:w="70" w:type="dxa"/>
              <w:bottom w:w="0" w:type="dxa"/>
              <w:right w:w="70" w:type="dxa"/>
            </w:tcMar>
          </w:tcPr>
          <w:p w:rsidR="00DA0E01" w:rsidRPr="005121B1" w:rsidRDefault="00DA0E01">
            <w:pPr>
              <w:tabs>
                <w:tab w:val="left" w:pos="2765"/>
              </w:tabs>
              <w:spacing w:line="256" w:lineRule="auto"/>
              <w:jc w:val="center"/>
              <w:rPr>
                <w:szCs w:val="28"/>
                <w:lang w:eastAsia="en-US"/>
              </w:rPr>
            </w:pPr>
          </w:p>
        </w:tc>
        <w:tc>
          <w:tcPr>
            <w:tcW w:w="1814" w:type="dxa"/>
            <w:tcMar>
              <w:top w:w="0" w:type="dxa"/>
              <w:left w:w="70" w:type="dxa"/>
              <w:bottom w:w="0" w:type="dxa"/>
              <w:right w:w="70" w:type="dxa"/>
            </w:tcMar>
            <w:hideMark/>
          </w:tcPr>
          <w:p w:rsidR="00DA0E01" w:rsidRPr="005121B1" w:rsidRDefault="00DA0E01">
            <w:pPr>
              <w:tabs>
                <w:tab w:val="left" w:pos="2765"/>
              </w:tabs>
              <w:spacing w:line="256" w:lineRule="auto"/>
              <w:jc w:val="right"/>
              <w:rPr>
                <w:szCs w:val="28"/>
                <w:lang w:eastAsia="en-US"/>
              </w:rPr>
            </w:pPr>
            <w:r w:rsidRPr="005121B1">
              <w:rPr>
                <w:szCs w:val="28"/>
                <w:lang w:eastAsia="en-US"/>
              </w:rPr>
              <w:t>№</w:t>
            </w:r>
          </w:p>
        </w:tc>
        <w:tc>
          <w:tcPr>
            <w:tcW w:w="1815" w:type="dxa"/>
            <w:tcBorders>
              <w:top w:val="nil"/>
              <w:left w:val="nil"/>
              <w:bottom w:val="single" w:sz="4" w:space="0" w:color="auto"/>
              <w:right w:val="nil"/>
            </w:tcBorders>
            <w:tcMar>
              <w:top w:w="0" w:type="dxa"/>
              <w:left w:w="70" w:type="dxa"/>
              <w:bottom w:w="0" w:type="dxa"/>
              <w:right w:w="70" w:type="dxa"/>
            </w:tcMar>
          </w:tcPr>
          <w:p w:rsidR="00DA0E01" w:rsidRPr="005121B1" w:rsidRDefault="00BF799C">
            <w:pPr>
              <w:tabs>
                <w:tab w:val="left" w:pos="2765"/>
              </w:tabs>
              <w:spacing w:line="256" w:lineRule="auto"/>
              <w:jc w:val="center"/>
              <w:rPr>
                <w:szCs w:val="28"/>
                <w:lang w:eastAsia="en-US"/>
              </w:rPr>
            </w:pPr>
            <w:r>
              <w:rPr>
                <w:szCs w:val="28"/>
                <w:lang w:eastAsia="en-US"/>
              </w:rPr>
              <w:t>803</w:t>
            </w:r>
          </w:p>
        </w:tc>
      </w:tr>
      <w:tr w:rsidR="00DA0E01" w:rsidRPr="005121B1" w:rsidTr="00DA0E01">
        <w:tc>
          <w:tcPr>
            <w:tcW w:w="9072" w:type="dxa"/>
            <w:gridSpan w:val="5"/>
            <w:tcMar>
              <w:top w:w="0" w:type="dxa"/>
              <w:left w:w="70" w:type="dxa"/>
              <w:bottom w:w="0" w:type="dxa"/>
              <w:right w:w="70" w:type="dxa"/>
            </w:tcMar>
            <w:hideMark/>
          </w:tcPr>
          <w:p w:rsidR="00DA0E01" w:rsidRPr="005121B1" w:rsidRDefault="00DA0E01">
            <w:pPr>
              <w:tabs>
                <w:tab w:val="left" w:pos="2765"/>
              </w:tabs>
              <w:spacing w:after="360" w:line="256" w:lineRule="auto"/>
              <w:jc w:val="center"/>
              <w:rPr>
                <w:szCs w:val="28"/>
                <w:lang w:eastAsia="en-US"/>
              </w:rPr>
            </w:pPr>
            <w:r w:rsidRPr="005121B1">
              <w:rPr>
                <w:szCs w:val="28"/>
                <w:lang w:eastAsia="en-US"/>
              </w:rPr>
              <w:t xml:space="preserve">г. </w:t>
            </w:r>
            <w:proofErr w:type="gramStart"/>
            <w:r w:rsidRPr="005121B1">
              <w:rPr>
                <w:szCs w:val="28"/>
                <w:lang w:eastAsia="en-US"/>
              </w:rPr>
              <w:t>Мураши</w:t>
            </w:r>
            <w:proofErr w:type="gramEnd"/>
            <w:r w:rsidRPr="005121B1">
              <w:rPr>
                <w:szCs w:val="28"/>
                <w:lang w:eastAsia="en-US"/>
              </w:rPr>
              <w:t xml:space="preserve"> </w:t>
            </w:r>
          </w:p>
          <w:p w:rsidR="00DA0E01" w:rsidRPr="005121B1" w:rsidRDefault="003C2DE0" w:rsidP="002259F7">
            <w:pPr>
              <w:spacing w:line="276" w:lineRule="auto"/>
              <w:jc w:val="center"/>
              <w:rPr>
                <w:b/>
                <w:szCs w:val="28"/>
                <w:lang w:eastAsia="en-US"/>
              </w:rPr>
            </w:pPr>
            <w:r w:rsidRPr="005121B1">
              <w:rPr>
                <w:b/>
                <w:szCs w:val="28"/>
                <w:lang w:eastAsia="en-US"/>
              </w:rPr>
              <w:t>О создании наблюдательного совета муниципального автономного учреждения центр культуры и досуга «Феникс»</w:t>
            </w:r>
          </w:p>
        </w:tc>
      </w:tr>
    </w:tbl>
    <w:p w:rsidR="00DA0E01" w:rsidRPr="005121B1" w:rsidRDefault="00DA0E01" w:rsidP="003C2DE0">
      <w:pPr>
        <w:jc w:val="both"/>
        <w:rPr>
          <w:szCs w:val="28"/>
        </w:rPr>
      </w:pPr>
    </w:p>
    <w:p w:rsidR="003C2DE0" w:rsidRPr="005121B1" w:rsidRDefault="003C2DE0" w:rsidP="00C2375A">
      <w:pPr>
        <w:spacing w:line="360" w:lineRule="auto"/>
        <w:ind w:firstLine="708"/>
        <w:jc w:val="both"/>
        <w:rPr>
          <w:szCs w:val="28"/>
        </w:rPr>
      </w:pPr>
      <w:r w:rsidRPr="005121B1">
        <w:rPr>
          <w:szCs w:val="28"/>
        </w:rPr>
        <w:t xml:space="preserve">В соответствии со статьей 10 Федерального закона от 03.11.2006 № 174-ФЗ «Об автономных учреждениях», администрация Мурашинского </w:t>
      </w:r>
      <w:r w:rsidR="006E5C27" w:rsidRPr="005121B1">
        <w:rPr>
          <w:szCs w:val="28"/>
        </w:rPr>
        <w:t>муниципального округа</w:t>
      </w:r>
      <w:r w:rsidRPr="005121B1">
        <w:rPr>
          <w:szCs w:val="28"/>
        </w:rPr>
        <w:t xml:space="preserve"> </w:t>
      </w:r>
      <w:r w:rsidR="00B767FF" w:rsidRPr="005121B1">
        <w:rPr>
          <w:szCs w:val="28"/>
        </w:rPr>
        <w:t>ПОСТАНОВЛЯЕТ:</w:t>
      </w:r>
    </w:p>
    <w:p w:rsidR="005121B1" w:rsidRPr="005121B1" w:rsidRDefault="00B767FF" w:rsidP="00C2375A">
      <w:pPr>
        <w:pStyle w:val="a9"/>
        <w:numPr>
          <w:ilvl w:val="0"/>
          <w:numId w:val="3"/>
        </w:numPr>
        <w:spacing w:line="360" w:lineRule="auto"/>
        <w:ind w:left="0" w:firstLine="708"/>
        <w:jc w:val="both"/>
        <w:rPr>
          <w:szCs w:val="28"/>
        </w:rPr>
      </w:pPr>
      <w:r w:rsidRPr="005121B1">
        <w:rPr>
          <w:szCs w:val="28"/>
        </w:rPr>
        <w:t>Создать наблюдательный совет муниципального автономного учреждения центр культуры и досуга «Феникс»</w:t>
      </w:r>
      <w:r w:rsidR="005121B1" w:rsidRPr="005121B1">
        <w:rPr>
          <w:szCs w:val="28"/>
        </w:rPr>
        <w:t>.</w:t>
      </w:r>
    </w:p>
    <w:p w:rsidR="006E5C27" w:rsidRPr="005121B1" w:rsidRDefault="006E5C27" w:rsidP="00C2375A">
      <w:pPr>
        <w:pStyle w:val="a9"/>
        <w:numPr>
          <w:ilvl w:val="0"/>
          <w:numId w:val="3"/>
        </w:numPr>
        <w:spacing w:line="360" w:lineRule="auto"/>
        <w:ind w:left="0" w:firstLine="708"/>
        <w:jc w:val="both"/>
        <w:rPr>
          <w:szCs w:val="28"/>
        </w:rPr>
      </w:pPr>
      <w:r w:rsidRPr="005121B1">
        <w:rPr>
          <w:szCs w:val="28"/>
        </w:rPr>
        <w:t xml:space="preserve">Утвердить положение о Наблюдательном совете муниципального </w:t>
      </w:r>
      <w:r w:rsidR="00F923DD" w:rsidRPr="005121B1">
        <w:rPr>
          <w:szCs w:val="28"/>
        </w:rPr>
        <w:t xml:space="preserve">автономного </w:t>
      </w:r>
      <w:r w:rsidRPr="005121B1">
        <w:rPr>
          <w:szCs w:val="28"/>
        </w:rPr>
        <w:t>учреждения ц</w:t>
      </w:r>
      <w:r w:rsidR="005121B1" w:rsidRPr="005121B1">
        <w:rPr>
          <w:szCs w:val="28"/>
        </w:rPr>
        <w:t>ентр культуры и досуга «Феникс» согласно приложению 1.</w:t>
      </w:r>
    </w:p>
    <w:p w:rsidR="005121B1" w:rsidRPr="005121B1" w:rsidRDefault="005121B1" w:rsidP="00C2375A">
      <w:pPr>
        <w:pStyle w:val="a9"/>
        <w:numPr>
          <w:ilvl w:val="0"/>
          <w:numId w:val="3"/>
        </w:numPr>
        <w:spacing w:line="360" w:lineRule="auto"/>
        <w:ind w:left="0" w:firstLine="708"/>
        <w:jc w:val="both"/>
        <w:rPr>
          <w:szCs w:val="28"/>
        </w:rPr>
      </w:pPr>
      <w:r w:rsidRPr="005121B1">
        <w:rPr>
          <w:szCs w:val="28"/>
        </w:rPr>
        <w:t>Утвердить состав наблюдательного совета муниципального учреждения центр культуры и досуга «Феникс» согласно Приложению 2.</w:t>
      </w:r>
    </w:p>
    <w:p w:rsidR="006E5C27" w:rsidRPr="005121B1" w:rsidRDefault="00B767FF" w:rsidP="00C2375A">
      <w:pPr>
        <w:pStyle w:val="a9"/>
        <w:numPr>
          <w:ilvl w:val="0"/>
          <w:numId w:val="3"/>
        </w:numPr>
        <w:spacing w:line="360" w:lineRule="auto"/>
        <w:ind w:left="0" w:firstLine="708"/>
        <w:jc w:val="both"/>
        <w:rPr>
          <w:szCs w:val="28"/>
        </w:rPr>
      </w:pPr>
      <w:proofErr w:type="gramStart"/>
      <w:r w:rsidRPr="005121B1">
        <w:rPr>
          <w:szCs w:val="28"/>
        </w:rPr>
        <w:t>Контроль за</w:t>
      </w:r>
      <w:proofErr w:type="gramEnd"/>
      <w:r w:rsidRPr="005121B1">
        <w:rPr>
          <w:szCs w:val="28"/>
        </w:rPr>
        <w:t xml:space="preserve"> выполнением постановления возложить на заместителя </w:t>
      </w:r>
      <w:r w:rsidR="006E5C27" w:rsidRPr="005121B1">
        <w:rPr>
          <w:szCs w:val="28"/>
        </w:rPr>
        <w:t>главы администрации, заведующим</w:t>
      </w:r>
      <w:r w:rsidRPr="005121B1">
        <w:rPr>
          <w:szCs w:val="28"/>
        </w:rPr>
        <w:t xml:space="preserve"> отделом социальной политики</w:t>
      </w:r>
      <w:r w:rsidR="006E5C27" w:rsidRPr="005121B1">
        <w:rPr>
          <w:szCs w:val="28"/>
        </w:rPr>
        <w:t xml:space="preserve"> администрации Мурашинского муниципального округа</w:t>
      </w:r>
      <w:r w:rsidRPr="005121B1">
        <w:rPr>
          <w:szCs w:val="28"/>
        </w:rPr>
        <w:t>.</w:t>
      </w:r>
    </w:p>
    <w:p w:rsidR="00B767FF" w:rsidRPr="005121B1" w:rsidRDefault="00B767FF" w:rsidP="00C2375A">
      <w:pPr>
        <w:pStyle w:val="a9"/>
        <w:numPr>
          <w:ilvl w:val="0"/>
          <w:numId w:val="3"/>
        </w:numPr>
        <w:spacing w:line="360" w:lineRule="auto"/>
        <w:ind w:left="0" w:firstLine="708"/>
        <w:jc w:val="both"/>
        <w:rPr>
          <w:szCs w:val="28"/>
        </w:rPr>
      </w:pPr>
      <w:r w:rsidRPr="005121B1">
        <w:rPr>
          <w:szCs w:val="28"/>
        </w:rPr>
        <w:t xml:space="preserve">Опубликовать настоящее постановление в Муниципальном вестнике и на сайте Мурашинского </w:t>
      </w:r>
      <w:r w:rsidR="00E172C3" w:rsidRPr="005121B1">
        <w:rPr>
          <w:szCs w:val="28"/>
        </w:rPr>
        <w:t>муниципального округа</w:t>
      </w:r>
      <w:r w:rsidRPr="005121B1">
        <w:rPr>
          <w:szCs w:val="28"/>
        </w:rPr>
        <w:t>.</w:t>
      </w:r>
    </w:p>
    <w:p w:rsidR="001F5774" w:rsidRPr="005121B1" w:rsidRDefault="001F5774" w:rsidP="00C2375A">
      <w:pPr>
        <w:pStyle w:val="a9"/>
        <w:numPr>
          <w:ilvl w:val="0"/>
          <w:numId w:val="3"/>
        </w:numPr>
        <w:spacing w:line="360" w:lineRule="auto"/>
        <w:ind w:left="0" w:firstLine="708"/>
        <w:jc w:val="both"/>
        <w:rPr>
          <w:szCs w:val="28"/>
        </w:rPr>
      </w:pPr>
      <w:r w:rsidRPr="005121B1">
        <w:rPr>
          <w:szCs w:val="28"/>
        </w:rPr>
        <w:t>Признать утратившим силу постановление администрации Мурашинского района Кировской области от 09.02.2015 г. № 47 «О создании наблюдательного совета муниципального автономного учреждения центр культуры и досуга «Феникс».</w:t>
      </w:r>
    </w:p>
    <w:p w:rsidR="00B767FF" w:rsidRPr="005121B1" w:rsidRDefault="00B767FF" w:rsidP="00B767FF">
      <w:pPr>
        <w:pStyle w:val="a9"/>
        <w:spacing w:line="360" w:lineRule="auto"/>
        <w:jc w:val="both"/>
        <w:rPr>
          <w:szCs w:val="28"/>
        </w:rPr>
      </w:pPr>
    </w:p>
    <w:p w:rsidR="00B767FF" w:rsidRPr="005121B1" w:rsidRDefault="00B767FF" w:rsidP="00B767FF">
      <w:pPr>
        <w:jc w:val="both"/>
        <w:rPr>
          <w:szCs w:val="28"/>
        </w:rPr>
      </w:pPr>
      <w:r w:rsidRPr="005121B1">
        <w:rPr>
          <w:szCs w:val="28"/>
        </w:rPr>
        <w:t>Глава Мурашинского</w:t>
      </w:r>
      <w:r w:rsidR="00C2375A">
        <w:rPr>
          <w:szCs w:val="28"/>
        </w:rPr>
        <w:t xml:space="preserve"> </w:t>
      </w:r>
      <w:r w:rsidRPr="005121B1">
        <w:rPr>
          <w:szCs w:val="28"/>
        </w:rPr>
        <w:t>округа</w:t>
      </w:r>
      <w:r w:rsidRPr="005121B1">
        <w:rPr>
          <w:szCs w:val="28"/>
        </w:rPr>
        <w:tab/>
      </w:r>
      <w:r w:rsidRPr="005121B1">
        <w:rPr>
          <w:szCs w:val="28"/>
        </w:rPr>
        <w:tab/>
      </w:r>
      <w:r w:rsidRPr="005121B1">
        <w:rPr>
          <w:szCs w:val="28"/>
        </w:rPr>
        <w:tab/>
      </w:r>
      <w:r w:rsidRPr="005121B1">
        <w:rPr>
          <w:szCs w:val="28"/>
        </w:rPr>
        <w:tab/>
      </w:r>
      <w:r w:rsidRPr="005121B1">
        <w:rPr>
          <w:szCs w:val="28"/>
        </w:rPr>
        <w:tab/>
      </w:r>
      <w:r w:rsidRPr="005121B1">
        <w:rPr>
          <w:szCs w:val="28"/>
        </w:rPr>
        <w:tab/>
        <w:t xml:space="preserve">       С.И. Рябинин</w:t>
      </w:r>
    </w:p>
    <w:p w:rsidR="00C2375A" w:rsidRDefault="00C2375A" w:rsidP="00DA0E01">
      <w:pPr>
        <w:spacing w:before="360" w:after="480"/>
        <w:jc w:val="both"/>
        <w:rPr>
          <w:szCs w:val="28"/>
        </w:rPr>
        <w:sectPr w:rsidR="00C2375A">
          <w:pgSz w:w="11906" w:h="16838"/>
          <w:pgMar w:top="1134" w:right="850" w:bottom="1134" w:left="1701" w:header="708" w:footer="708" w:gutter="0"/>
          <w:cols w:space="708"/>
          <w:docGrid w:linePitch="360"/>
        </w:sectPr>
      </w:pPr>
    </w:p>
    <w:p w:rsidR="005121B1" w:rsidRPr="005121B1" w:rsidRDefault="005121B1" w:rsidP="00C2375A">
      <w:pPr>
        <w:ind w:left="4962"/>
        <w:rPr>
          <w:szCs w:val="28"/>
        </w:rPr>
      </w:pPr>
      <w:r w:rsidRPr="005121B1">
        <w:rPr>
          <w:szCs w:val="28"/>
        </w:rPr>
        <w:lastRenderedPageBreak/>
        <w:t xml:space="preserve">Приложение </w:t>
      </w:r>
      <w:r w:rsidR="009E1BE3">
        <w:rPr>
          <w:szCs w:val="28"/>
        </w:rPr>
        <w:t>1</w:t>
      </w:r>
    </w:p>
    <w:p w:rsidR="005121B1" w:rsidRPr="005121B1" w:rsidRDefault="005121B1" w:rsidP="00C2375A">
      <w:pPr>
        <w:ind w:left="4962"/>
        <w:rPr>
          <w:szCs w:val="28"/>
        </w:rPr>
      </w:pPr>
    </w:p>
    <w:p w:rsidR="005121B1" w:rsidRPr="005121B1" w:rsidRDefault="005121B1" w:rsidP="00C2375A">
      <w:pPr>
        <w:ind w:left="4962"/>
        <w:rPr>
          <w:szCs w:val="28"/>
        </w:rPr>
      </w:pPr>
      <w:r w:rsidRPr="005121B1">
        <w:rPr>
          <w:szCs w:val="28"/>
        </w:rPr>
        <w:t>УТВЕРЖДЕН</w:t>
      </w:r>
      <w:r>
        <w:rPr>
          <w:szCs w:val="28"/>
        </w:rPr>
        <w:t>О</w:t>
      </w:r>
    </w:p>
    <w:p w:rsidR="005121B1" w:rsidRPr="005121B1" w:rsidRDefault="00C2375A" w:rsidP="00C2375A">
      <w:pPr>
        <w:ind w:left="4962"/>
        <w:rPr>
          <w:szCs w:val="28"/>
        </w:rPr>
      </w:pPr>
      <w:r>
        <w:rPr>
          <w:szCs w:val="28"/>
        </w:rPr>
        <w:t>постановлением</w:t>
      </w:r>
    </w:p>
    <w:p w:rsidR="005121B1" w:rsidRPr="005121B1" w:rsidRDefault="00C2375A" w:rsidP="00C2375A">
      <w:pPr>
        <w:ind w:left="4962"/>
        <w:rPr>
          <w:szCs w:val="28"/>
        </w:rPr>
      </w:pPr>
      <w:r>
        <w:rPr>
          <w:szCs w:val="28"/>
        </w:rPr>
        <w:t xml:space="preserve">администрации Мурашинского </w:t>
      </w:r>
      <w:r w:rsidR="005121B1" w:rsidRPr="005121B1">
        <w:rPr>
          <w:szCs w:val="28"/>
        </w:rPr>
        <w:t>му</w:t>
      </w:r>
      <w:r>
        <w:rPr>
          <w:szCs w:val="28"/>
        </w:rPr>
        <w:t xml:space="preserve">ниципального округа </w:t>
      </w:r>
    </w:p>
    <w:p w:rsidR="005121B1" w:rsidRPr="005121B1" w:rsidRDefault="005121B1" w:rsidP="00C2375A">
      <w:pPr>
        <w:ind w:left="4962"/>
        <w:rPr>
          <w:szCs w:val="28"/>
        </w:rPr>
      </w:pPr>
      <w:r w:rsidRPr="005121B1">
        <w:rPr>
          <w:szCs w:val="28"/>
        </w:rPr>
        <w:t>от</w:t>
      </w:r>
      <w:r w:rsidR="00BF799C">
        <w:rPr>
          <w:szCs w:val="28"/>
          <w:u w:val="single"/>
        </w:rPr>
        <w:t xml:space="preserve"> 21.12.2023</w:t>
      </w:r>
      <w:r w:rsidRPr="005121B1">
        <w:rPr>
          <w:szCs w:val="28"/>
        </w:rPr>
        <w:t>№</w:t>
      </w:r>
      <w:r w:rsidR="00BF799C">
        <w:rPr>
          <w:szCs w:val="28"/>
        </w:rPr>
        <w:t xml:space="preserve"> </w:t>
      </w:r>
      <w:r w:rsidR="00BF799C">
        <w:rPr>
          <w:szCs w:val="28"/>
          <w:u w:val="single"/>
        </w:rPr>
        <w:t>803</w:t>
      </w:r>
      <w:r w:rsidRPr="005121B1">
        <w:rPr>
          <w:szCs w:val="28"/>
        </w:rPr>
        <w:t xml:space="preserve">       </w:t>
      </w:r>
    </w:p>
    <w:p w:rsidR="005121B1" w:rsidRPr="00C2375A" w:rsidRDefault="005121B1" w:rsidP="005121B1">
      <w:pPr>
        <w:jc w:val="center"/>
        <w:rPr>
          <w:b/>
          <w:sz w:val="72"/>
          <w:szCs w:val="72"/>
        </w:rPr>
      </w:pPr>
    </w:p>
    <w:p w:rsidR="005121B1" w:rsidRPr="005121B1" w:rsidRDefault="005121B1" w:rsidP="005121B1">
      <w:pPr>
        <w:jc w:val="center"/>
        <w:rPr>
          <w:b/>
          <w:szCs w:val="28"/>
        </w:rPr>
      </w:pPr>
      <w:r w:rsidRPr="005121B1">
        <w:rPr>
          <w:b/>
          <w:szCs w:val="28"/>
        </w:rPr>
        <w:t>ПОЛОЖЕНИЕ</w:t>
      </w:r>
    </w:p>
    <w:p w:rsidR="005121B1" w:rsidRPr="005121B1" w:rsidRDefault="005121B1" w:rsidP="005121B1">
      <w:pPr>
        <w:jc w:val="center"/>
        <w:rPr>
          <w:b/>
          <w:szCs w:val="28"/>
        </w:rPr>
      </w:pPr>
      <w:r w:rsidRPr="005121B1">
        <w:rPr>
          <w:b/>
          <w:szCs w:val="28"/>
        </w:rPr>
        <w:t>о Наблюдательном совете муниципального автономного учреждения центр культуры и досуга «Феникс»</w:t>
      </w:r>
    </w:p>
    <w:p w:rsidR="005121B1" w:rsidRPr="005121B1" w:rsidRDefault="005121B1" w:rsidP="005121B1">
      <w:pPr>
        <w:jc w:val="center"/>
        <w:rPr>
          <w:szCs w:val="28"/>
        </w:rPr>
      </w:pPr>
    </w:p>
    <w:p w:rsidR="005121B1" w:rsidRPr="005121B1" w:rsidRDefault="005121B1" w:rsidP="005121B1">
      <w:pPr>
        <w:tabs>
          <w:tab w:val="left" w:pos="188"/>
          <w:tab w:val="center" w:pos="4677"/>
        </w:tabs>
        <w:spacing w:line="360" w:lineRule="auto"/>
        <w:rPr>
          <w:b/>
          <w:szCs w:val="28"/>
        </w:rPr>
      </w:pPr>
      <w:r w:rsidRPr="00144322">
        <w:rPr>
          <w:b/>
          <w:szCs w:val="28"/>
        </w:rPr>
        <w:tab/>
      </w:r>
      <w:r w:rsidRPr="00144322">
        <w:rPr>
          <w:b/>
          <w:szCs w:val="28"/>
        </w:rPr>
        <w:tab/>
      </w:r>
      <w:r w:rsidRPr="005121B1">
        <w:rPr>
          <w:b/>
          <w:szCs w:val="28"/>
          <w:lang w:val="en-US"/>
        </w:rPr>
        <w:t>I</w:t>
      </w:r>
      <w:r w:rsidRPr="005121B1">
        <w:rPr>
          <w:b/>
          <w:szCs w:val="28"/>
        </w:rPr>
        <w:t>. Общие положения</w:t>
      </w:r>
    </w:p>
    <w:p w:rsidR="005121B1" w:rsidRPr="005121B1" w:rsidRDefault="005121B1" w:rsidP="005121B1">
      <w:pPr>
        <w:pStyle w:val="1"/>
        <w:shd w:val="clear" w:color="auto" w:fill="FFFFFF"/>
        <w:spacing w:line="360" w:lineRule="auto"/>
        <w:ind w:firstLine="567"/>
        <w:jc w:val="both"/>
        <w:rPr>
          <w:szCs w:val="28"/>
        </w:rPr>
      </w:pPr>
      <w:r w:rsidRPr="005121B1">
        <w:rPr>
          <w:szCs w:val="28"/>
        </w:rPr>
        <w:t>1.1. Наблюдательный совет муниципального автономного учреждения центр культуры и досуга «Феникс» (далее – автономное учреждение) является коллегиальным органом управления, осуществляющим в соответствии с Федеральным законом «Об автономных учреждениях»</w:t>
      </w:r>
      <w:r w:rsidRPr="005121B1">
        <w:rPr>
          <w:color w:val="000000"/>
          <w:szCs w:val="28"/>
        </w:rPr>
        <w:t> от 03.11.2006 N 174-ФЗ</w:t>
      </w:r>
      <w:r w:rsidRPr="005121B1">
        <w:rPr>
          <w:szCs w:val="28"/>
        </w:rPr>
        <w:t xml:space="preserve"> решение отдельных вопросов, относящихся к компетенции автономного учреждения.</w:t>
      </w:r>
    </w:p>
    <w:p w:rsidR="005121B1" w:rsidRPr="005121B1" w:rsidRDefault="005121B1" w:rsidP="005121B1">
      <w:pPr>
        <w:spacing w:line="360" w:lineRule="auto"/>
        <w:ind w:firstLine="720"/>
        <w:jc w:val="both"/>
        <w:rPr>
          <w:szCs w:val="28"/>
        </w:rPr>
      </w:pPr>
      <w:r w:rsidRPr="005121B1">
        <w:rPr>
          <w:szCs w:val="28"/>
        </w:rPr>
        <w:t>1.2. Деятельность наблюдательного совета основывается на принципах добросовестности и безвозмездности участия в его работе, коллегиальности принятия решений, гласности. Члены Наблюдательного совета принимают участие в его работе на общественных началах.</w:t>
      </w:r>
    </w:p>
    <w:p w:rsidR="005121B1" w:rsidRPr="005121B1" w:rsidRDefault="005121B1" w:rsidP="005121B1">
      <w:pPr>
        <w:spacing w:line="360" w:lineRule="auto"/>
        <w:ind w:firstLine="720"/>
        <w:jc w:val="center"/>
        <w:rPr>
          <w:b/>
          <w:szCs w:val="28"/>
        </w:rPr>
      </w:pPr>
      <w:r w:rsidRPr="005121B1">
        <w:rPr>
          <w:b/>
          <w:szCs w:val="28"/>
          <w:lang w:val="en-US"/>
        </w:rPr>
        <w:t>II</w:t>
      </w:r>
      <w:r w:rsidRPr="005121B1">
        <w:rPr>
          <w:b/>
          <w:szCs w:val="28"/>
        </w:rPr>
        <w:t>. Порядок формирования наблюдательного Совета</w:t>
      </w:r>
    </w:p>
    <w:p w:rsidR="005121B1" w:rsidRPr="005121B1" w:rsidRDefault="005121B1" w:rsidP="005121B1">
      <w:pPr>
        <w:spacing w:line="360" w:lineRule="auto"/>
        <w:ind w:firstLine="720"/>
        <w:jc w:val="both"/>
        <w:rPr>
          <w:szCs w:val="28"/>
        </w:rPr>
      </w:pPr>
      <w:r w:rsidRPr="005121B1">
        <w:rPr>
          <w:szCs w:val="28"/>
        </w:rPr>
        <w:t>2.1. Наблюдательный совет автономного учреждения формируется в составе не менее 5 человек.</w:t>
      </w:r>
    </w:p>
    <w:p w:rsidR="005121B1" w:rsidRPr="005121B1" w:rsidRDefault="005121B1" w:rsidP="005121B1">
      <w:pPr>
        <w:spacing w:line="360" w:lineRule="auto"/>
        <w:ind w:firstLine="720"/>
        <w:jc w:val="both"/>
        <w:rPr>
          <w:szCs w:val="28"/>
        </w:rPr>
      </w:pPr>
      <w:r w:rsidRPr="005121B1">
        <w:rPr>
          <w:szCs w:val="28"/>
        </w:rPr>
        <w:t xml:space="preserve">2.2. В состав Наблюдательного совета автономного учреждения входят представители: </w:t>
      </w:r>
    </w:p>
    <w:p w:rsidR="005121B1" w:rsidRPr="005121B1" w:rsidRDefault="005121B1" w:rsidP="005121B1">
      <w:pPr>
        <w:spacing w:line="360" w:lineRule="auto"/>
        <w:ind w:firstLine="720"/>
        <w:jc w:val="both"/>
        <w:rPr>
          <w:szCs w:val="28"/>
        </w:rPr>
      </w:pPr>
      <w:r w:rsidRPr="005121B1">
        <w:rPr>
          <w:rStyle w:val="ff2"/>
          <w:color w:val="000000"/>
          <w:szCs w:val="28"/>
          <w:bdr w:val="none" w:sz="0" w:space="0" w:color="auto" w:frame="1"/>
        </w:rPr>
        <w:t>Администрация МО Мурашинский муниципальный округ Кировской области</w:t>
      </w:r>
    </w:p>
    <w:p w:rsidR="005121B1" w:rsidRPr="005121B1" w:rsidRDefault="005121B1" w:rsidP="005121B1">
      <w:pPr>
        <w:spacing w:line="360" w:lineRule="auto"/>
        <w:ind w:firstLine="720"/>
        <w:jc w:val="both"/>
        <w:rPr>
          <w:szCs w:val="28"/>
        </w:rPr>
      </w:pPr>
      <w:r w:rsidRPr="005121B1">
        <w:rPr>
          <w:szCs w:val="28"/>
        </w:rPr>
        <w:t>- 4 человека;</w:t>
      </w:r>
    </w:p>
    <w:p w:rsidR="005121B1" w:rsidRPr="005121B1" w:rsidRDefault="005121B1" w:rsidP="005121B1">
      <w:pPr>
        <w:pStyle w:val="3"/>
        <w:tabs>
          <w:tab w:val="num" w:pos="0"/>
          <w:tab w:val="left" w:pos="993"/>
        </w:tabs>
        <w:spacing w:after="0" w:line="360" w:lineRule="auto"/>
        <w:ind w:firstLine="709"/>
        <w:jc w:val="both"/>
        <w:rPr>
          <w:sz w:val="28"/>
          <w:szCs w:val="28"/>
        </w:rPr>
      </w:pPr>
      <w:r w:rsidRPr="005121B1">
        <w:rPr>
          <w:rStyle w:val="ff2"/>
          <w:color w:val="000000"/>
          <w:sz w:val="28"/>
          <w:szCs w:val="28"/>
          <w:bdr w:val="none" w:sz="0" w:space="0" w:color="auto" w:frame="1"/>
        </w:rPr>
        <w:t>Управление культуры администрации МО Мурашинский муниципальный округ Кировской области</w:t>
      </w:r>
      <w:r w:rsidRPr="005121B1">
        <w:rPr>
          <w:sz w:val="28"/>
          <w:szCs w:val="28"/>
        </w:rPr>
        <w:t xml:space="preserve">  </w:t>
      </w:r>
    </w:p>
    <w:p w:rsidR="005121B1" w:rsidRPr="005121B1" w:rsidRDefault="005121B1" w:rsidP="005121B1">
      <w:pPr>
        <w:pStyle w:val="3"/>
        <w:tabs>
          <w:tab w:val="num" w:pos="0"/>
          <w:tab w:val="left" w:pos="993"/>
        </w:tabs>
        <w:spacing w:after="0" w:line="360" w:lineRule="auto"/>
        <w:ind w:firstLine="709"/>
        <w:jc w:val="both"/>
        <w:rPr>
          <w:sz w:val="28"/>
          <w:szCs w:val="28"/>
        </w:rPr>
      </w:pPr>
      <w:r w:rsidRPr="005121B1">
        <w:rPr>
          <w:sz w:val="28"/>
          <w:szCs w:val="28"/>
        </w:rPr>
        <w:lastRenderedPageBreak/>
        <w:t>– 1 человек;</w:t>
      </w:r>
    </w:p>
    <w:p w:rsidR="005121B1" w:rsidRPr="005121B1" w:rsidRDefault="005121B1" w:rsidP="005121B1">
      <w:pPr>
        <w:pStyle w:val="3"/>
        <w:tabs>
          <w:tab w:val="num" w:pos="0"/>
          <w:tab w:val="left" w:pos="993"/>
        </w:tabs>
        <w:spacing w:after="0" w:line="360" w:lineRule="auto"/>
        <w:ind w:firstLine="709"/>
        <w:jc w:val="both"/>
        <w:rPr>
          <w:sz w:val="28"/>
          <w:szCs w:val="28"/>
        </w:rPr>
      </w:pPr>
      <w:r w:rsidRPr="005121B1">
        <w:rPr>
          <w:sz w:val="28"/>
          <w:szCs w:val="28"/>
        </w:rPr>
        <w:t xml:space="preserve">Представитель общественности, в том числе лица имеющие заслуги и достижения в сфере культуры  </w:t>
      </w:r>
    </w:p>
    <w:p w:rsidR="005121B1" w:rsidRPr="005121B1" w:rsidRDefault="005121B1" w:rsidP="005121B1">
      <w:pPr>
        <w:pStyle w:val="3"/>
        <w:tabs>
          <w:tab w:val="num" w:pos="0"/>
          <w:tab w:val="left" w:pos="993"/>
        </w:tabs>
        <w:spacing w:after="0" w:line="360" w:lineRule="auto"/>
        <w:ind w:firstLine="709"/>
        <w:jc w:val="both"/>
        <w:rPr>
          <w:sz w:val="28"/>
          <w:szCs w:val="28"/>
        </w:rPr>
      </w:pPr>
      <w:r w:rsidRPr="005121B1">
        <w:rPr>
          <w:sz w:val="28"/>
          <w:szCs w:val="28"/>
        </w:rPr>
        <w:t>- 1 человек;</w:t>
      </w:r>
    </w:p>
    <w:p w:rsidR="005121B1" w:rsidRPr="005121B1" w:rsidRDefault="005121B1" w:rsidP="005121B1">
      <w:pPr>
        <w:pStyle w:val="3"/>
        <w:tabs>
          <w:tab w:val="num" w:pos="0"/>
          <w:tab w:val="left" w:pos="993"/>
        </w:tabs>
        <w:spacing w:after="0" w:line="360" w:lineRule="auto"/>
        <w:ind w:firstLine="709"/>
        <w:jc w:val="both"/>
        <w:rPr>
          <w:sz w:val="28"/>
          <w:szCs w:val="28"/>
        </w:rPr>
      </w:pPr>
      <w:r w:rsidRPr="005121B1">
        <w:rPr>
          <w:sz w:val="28"/>
          <w:szCs w:val="28"/>
        </w:rPr>
        <w:t xml:space="preserve"> работник автономного учреждения</w:t>
      </w:r>
    </w:p>
    <w:p w:rsidR="005121B1" w:rsidRPr="005121B1" w:rsidRDefault="005121B1" w:rsidP="005121B1">
      <w:pPr>
        <w:pStyle w:val="3"/>
        <w:tabs>
          <w:tab w:val="num" w:pos="0"/>
          <w:tab w:val="left" w:pos="993"/>
        </w:tabs>
        <w:spacing w:after="0" w:line="360" w:lineRule="auto"/>
        <w:ind w:firstLine="709"/>
        <w:jc w:val="both"/>
        <w:rPr>
          <w:sz w:val="28"/>
          <w:szCs w:val="28"/>
        </w:rPr>
      </w:pPr>
      <w:r w:rsidRPr="005121B1">
        <w:rPr>
          <w:sz w:val="28"/>
          <w:szCs w:val="28"/>
        </w:rPr>
        <w:t xml:space="preserve"> - 1 человек.</w:t>
      </w:r>
    </w:p>
    <w:p w:rsidR="005121B1" w:rsidRPr="005121B1" w:rsidRDefault="005121B1" w:rsidP="005121B1">
      <w:pPr>
        <w:spacing w:line="360" w:lineRule="auto"/>
        <w:ind w:firstLine="720"/>
        <w:jc w:val="both"/>
        <w:rPr>
          <w:szCs w:val="28"/>
        </w:rPr>
      </w:pPr>
      <w:r w:rsidRPr="005121B1">
        <w:rPr>
          <w:szCs w:val="28"/>
        </w:rPr>
        <w:t xml:space="preserve">2.3. Срок полномочий Наблюдательного совета автономного учреждения устанавливается Уставом автономного учреждения и составляет 5 лет. </w:t>
      </w:r>
    </w:p>
    <w:p w:rsidR="005121B1" w:rsidRPr="005121B1" w:rsidRDefault="005121B1" w:rsidP="005121B1">
      <w:pPr>
        <w:spacing w:line="360" w:lineRule="auto"/>
        <w:ind w:firstLine="720"/>
        <w:jc w:val="both"/>
        <w:rPr>
          <w:szCs w:val="28"/>
        </w:rPr>
      </w:pPr>
      <w:r w:rsidRPr="005121B1">
        <w:rPr>
          <w:szCs w:val="28"/>
        </w:rPr>
        <w:t>2.4. Одно и то же лицо может быть членом Наблюдательного совета автономного учреждения неограниченное число раз.</w:t>
      </w:r>
    </w:p>
    <w:p w:rsidR="005121B1" w:rsidRPr="005121B1" w:rsidRDefault="005121B1" w:rsidP="005121B1">
      <w:pPr>
        <w:spacing w:line="360" w:lineRule="auto"/>
        <w:ind w:firstLine="720"/>
        <w:jc w:val="both"/>
        <w:rPr>
          <w:szCs w:val="28"/>
        </w:rPr>
      </w:pPr>
      <w:r w:rsidRPr="005121B1">
        <w:rPr>
          <w:szCs w:val="28"/>
        </w:rPr>
        <w:t xml:space="preserve">2.5.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 </w:t>
      </w:r>
    </w:p>
    <w:p w:rsidR="005121B1" w:rsidRPr="005121B1" w:rsidRDefault="005121B1" w:rsidP="005121B1">
      <w:pPr>
        <w:spacing w:line="360" w:lineRule="auto"/>
        <w:ind w:firstLine="720"/>
        <w:jc w:val="both"/>
        <w:rPr>
          <w:szCs w:val="28"/>
        </w:rPr>
      </w:pPr>
      <w:r w:rsidRPr="005121B1">
        <w:rPr>
          <w:szCs w:val="28"/>
        </w:rPr>
        <w:t>2.6. Членами Наблюдательного совета автономного учреждения не могут быть лица, имеющие неснятую или непогашенную судимость.</w:t>
      </w:r>
    </w:p>
    <w:p w:rsidR="005121B1" w:rsidRPr="005121B1" w:rsidRDefault="005121B1" w:rsidP="005121B1">
      <w:pPr>
        <w:spacing w:line="360" w:lineRule="auto"/>
        <w:ind w:firstLine="720"/>
        <w:jc w:val="both"/>
        <w:rPr>
          <w:szCs w:val="28"/>
        </w:rPr>
      </w:pPr>
      <w:r w:rsidRPr="005121B1">
        <w:rPr>
          <w:szCs w:val="28"/>
        </w:rPr>
        <w:t xml:space="preserve">2.7. </w:t>
      </w:r>
      <w:proofErr w:type="gramStart"/>
      <w:r w:rsidRPr="005121B1">
        <w:rPr>
          <w:szCs w:val="28"/>
        </w:rPr>
        <w:t>Автономное учреждение не 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roofErr w:type="gramEnd"/>
    </w:p>
    <w:p w:rsidR="005121B1" w:rsidRPr="005121B1" w:rsidRDefault="005121B1" w:rsidP="005121B1">
      <w:pPr>
        <w:spacing w:line="360" w:lineRule="auto"/>
        <w:ind w:firstLine="720"/>
        <w:jc w:val="both"/>
        <w:rPr>
          <w:szCs w:val="28"/>
        </w:rPr>
      </w:pPr>
      <w:r w:rsidRPr="005121B1">
        <w:rPr>
          <w:szCs w:val="28"/>
        </w:rPr>
        <w:t>2.8. Члены Наблюдательно совета автономного учреждения могут пользоваться услугами автономного учреждения только на равных условиях с другими гражданами.</w:t>
      </w:r>
    </w:p>
    <w:p w:rsidR="005121B1" w:rsidRPr="005121B1" w:rsidRDefault="005121B1" w:rsidP="005121B1">
      <w:pPr>
        <w:spacing w:line="360" w:lineRule="auto"/>
        <w:ind w:firstLine="720"/>
        <w:jc w:val="both"/>
        <w:rPr>
          <w:szCs w:val="28"/>
        </w:rPr>
      </w:pPr>
      <w:r w:rsidRPr="005121B1">
        <w:rPr>
          <w:szCs w:val="28"/>
        </w:rPr>
        <w:t xml:space="preserve">2.9. Решение о назначении членов Наблюдательного совета автономного учреждения или досрочном прекращении их полномочий принимается </w:t>
      </w:r>
      <w:r w:rsidRPr="005121B1">
        <w:rPr>
          <w:rStyle w:val="ff2"/>
          <w:color w:val="000000"/>
          <w:szCs w:val="28"/>
          <w:bdr w:val="none" w:sz="0" w:space="0" w:color="auto" w:frame="1"/>
        </w:rPr>
        <w:t>Управлением культуры администрации МО Мурашинский муниципальный округ Кировской области</w:t>
      </w:r>
      <w:r w:rsidRPr="005121B1">
        <w:rPr>
          <w:szCs w:val="28"/>
        </w:rPr>
        <w:t xml:space="preserve">. Решение о назначении </w:t>
      </w:r>
      <w:r w:rsidRPr="005121B1">
        <w:rPr>
          <w:szCs w:val="28"/>
        </w:rPr>
        <w:lastRenderedPageBreak/>
        <w:t>представителей работников автономного учреждения членами Наблюдательного совета или досрочном прекращении их полномочий принимается собранием трудового коллектива автономного учреждения, большинством голосов присутствующих на общем собрании.</w:t>
      </w:r>
    </w:p>
    <w:p w:rsidR="005121B1" w:rsidRPr="005121B1" w:rsidRDefault="005121B1" w:rsidP="005121B1">
      <w:pPr>
        <w:spacing w:line="360" w:lineRule="auto"/>
        <w:ind w:firstLine="720"/>
        <w:jc w:val="both"/>
        <w:rPr>
          <w:szCs w:val="28"/>
        </w:rPr>
      </w:pPr>
      <w:r w:rsidRPr="005121B1">
        <w:rPr>
          <w:szCs w:val="28"/>
        </w:rPr>
        <w:t>2.10. Полномочия члена Наблюдательного совета автономного учреждения могут быть прекращены досрочно:</w:t>
      </w:r>
    </w:p>
    <w:p w:rsidR="005121B1" w:rsidRPr="005121B1" w:rsidRDefault="005121B1" w:rsidP="005121B1">
      <w:pPr>
        <w:spacing w:line="360" w:lineRule="auto"/>
        <w:ind w:firstLine="720"/>
        <w:jc w:val="both"/>
        <w:rPr>
          <w:szCs w:val="28"/>
        </w:rPr>
      </w:pPr>
      <w:r w:rsidRPr="005121B1">
        <w:rPr>
          <w:szCs w:val="28"/>
        </w:rPr>
        <w:t>1) по просьбе члена Наблюдательного совета автономного учреждения;</w:t>
      </w:r>
    </w:p>
    <w:p w:rsidR="005121B1" w:rsidRPr="005121B1" w:rsidRDefault="005121B1" w:rsidP="005121B1">
      <w:pPr>
        <w:spacing w:line="360" w:lineRule="auto"/>
        <w:ind w:firstLine="720"/>
        <w:jc w:val="both"/>
        <w:rPr>
          <w:szCs w:val="28"/>
        </w:rPr>
      </w:pPr>
      <w:r w:rsidRPr="005121B1">
        <w:rPr>
          <w:szCs w:val="28"/>
        </w:rPr>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5121B1" w:rsidRPr="005121B1" w:rsidRDefault="005121B1" w:rsidP="005121B1">
      <w:pPr>
        <w:spacing w:line="360" w:lineRule="auto"/>
        <w:ind w:firstLine="720"/>
        <w:jc w:val="both"/>
        <w:rPr>
          <w:szCs w:val="28"/>
        </w:rPr>
      </w:pPr>
      <w:r w:rsidRPr="005121B1">
        <w:rPr>
          <w:szCs w:val="28"/>
        </w:rPr>
        <w:t>3) в случае привлечения члена Наблюдательного совета автономного учреждения к уголовной ответственности.</w:t>
      </w:r>
    </w:p>
    <w:p w:rsidR="005121B1" w:rsidRPr="005121B1" w:rsidRDefault="005121B1" w:rsidP="005121B1">
      <w:pPr>
        <w:spacing w:line="360" w:lineRule="auto"/>
        <w:ind w:firstLine="720"/>
        <w:jc w:val="both"/>
        <w:rPr>
          <w:szCs w:val="28"/>
        </w:rPr>
      </w:pPr>
      <w:r w:rsidRPr="005121B1">
        <w:rPr>
          <w:szCs w:val="28"/>
        </w:rPr>
        <w:t>2.11.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 органом в трудовых отношениях, могут быть также прекращены досрочно в случае прекращения трудовых отношений, либо по представлению указанного государственного органа или органа местного самоуправления.</w:t>
      </w:r>
    </w:p>
    <w:p w:rsidR="005121B1" w:rsidRPr="005121B1" w:rsidRDefault="005121B1" w:rsidP="005121B1">
      <w:pPr>
        <w:spacing w:line="360" w:lineRule="auto"/>
        <w:ind w:firstLine="720"/>
        <w:jc w:val="both"/>
        <w:rPr>
          <w:szCs w:val="28"/>
        </w:rPr>
      </w:pPr>
      <w:r w:rsidRPr="005121B1">
        <w:rPr>
          <w:szCs w:val="28"/>
        </w:rPr>
        <w:t>2.12.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5121B1" w:rsidRPr="005121B1" w:rsidRDefault="005121B1" w:rsidP="005121B1">
      <w:pPr>
        <w:spacing w:line="360" w:lineRule="auto"/>
        <w:ind w:firstLine="720"/>
        <w:jc w:val="both"/>
        <w:rPr>
          <w:szCs w:val="28"/>
        </w:rPr>
      </w:pPr>
      <w:r w:rsidRPr="005121B1">
        <w:rPr>
          <w:szCs w:val="28"/>
        </w:rPr>
        <w:t xml:space="preserve">2.13. </w:t>
      </w:r>
      <w:proofErr w:type="gramStart"/>
      <w:r w:rsidRPr="005121B1">
        <w:rPr>
          <w:szCs w:val="28"/>
        </w:rPr>
        <w:t>Председатель Наблюдательного совете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roofErr w:type="gramEnd"/>
    </w:p>
    <w:p w:rsidR="005121B1" w:rsidRPr="005121B1" w:rsidRDefault="005121B1" w:rsidP="005121B1">
      <w:pPr>
        <w:spacing w:line="360" w:lineRule="auto"/>
        <w:ind w:firstLine="720"/>
        <w:jc w:val="both"/>
        <w:rPr>
          <w:szCs w:val="28"/>
        </w:rPr>
      </w:pPr>
      <w:r w:rsidRPr="005121B1">
        <w:rPr>
          <w:szCs w:val="28"/>
        </w:rPr>
        <w:lastRenderedPageBreak/>
        <w:t>2.14. Представитель работников автономного учреждения не может быть избран председателем Наблюдательного совета автономного учреждения.</w:t>
      </w:r>
    </w:p>
    <w:p w:rsidR="005121B1" w:rsidRPr="005121B1" w:rsidRDefault="005121B1" w:rsidP="005121B1">
      <w:pPr>
        <w:spacing w:line="360" w:lineRule="auto"/>
        <w:ind w:firstLine="720"/>
        <w:jc w:val="both"/>
        <w:rPr>
          <w:szCs w:val="28"/>
        </w:rPr>
      </w:pPr>
      <w:r w:rsidRPr="005121B1">
        <w:rPr>
          <w:szCs w:val="28"/>
        </w:rPr>
        <w:t>2.15. Наблюдательный совет автономного учреждения в любое время вправе переизбрать своего председателя.</w:t>
      </w:r>
    </w:p>
    <w:p w:rsidR="005121B1" w:rsidRPr="005121B1" w:rsidRDefault="005121B1" w:rsidP="005121B1">
      <w:pPr>
        <w:spacing w:line="360" w:lineRule="auto"/>
        <w:ind w:firstLine="720"/>
        <w:jc w:val="both"/>
        <w:rPr>
          <w:szCs w:val="28"/>
        </w:rPr>
      </w:pPr>
      <w:r w:rsidRPr="005121B1">
        <w:rPr>
          <w:szCs w:val="28"/>
        </w:rPr>
        <w:t>2.16.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5121B1" w:rsidRPr="005121B1" w:rsidRDefault="005121B1" w:rsidP="005121B1">
      <w:pPr>
        <w:spacing w:line="360" w:lineRule="auto"/>
        <w:ind w:firstLine="720"/>
        <w:jc w:val="both"/>
        <w:rPr>
          <w:szCs w:val="28"/>
        </w:rPr>
      </w:pPr>
      <w:r w:rsidRPr="005121B1">
        <w:rPr>
          <w:szCs w:val="28"/>
        </w:rPr>
        <w:t>2.17.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5121B1" w:rsidRPr="005121B1" w:rsidRDefault="005121B1" w:rsidP="005121B1">
      <w:pPr>
        <w:spacing w:line="360" w:lineRule="auto"/>
        <w:ind w:firstLine="720"/>
        <w:jc w:val="both"/>
        <w:rPr>
          <w:szCs w:val="28"/>
        </w:rPr>
      </w:pPr>
      <w:r w:rsidRPr="005121B1">
        <w:rPr>
          <w:szCs w:val="28"/>
        </w:rPr>
        <w:t>2.18. Секретарь Наблюдательного совета учреждения избирается на срок полномочий Наблюдательного совета учреждения членами совета учреждения простым большинством голосов от общего числа голосов членов наблюдательного совета.</w:t>
      </w:r>
    </w:p>
    <w:p w:rsidR="005121B1" w:rsidRPr="005121B1" w:rsidRDefault="005121B1" w:rsidP="005121B1">
      <w:pPr>
        <w:spacing w:line="360" w:lineRule="auto"/>
        <w:ind w:firstLine="720"/>
        <w:jc w:val="both"/>
        <w:rPr>
          <w:szCs w:val="28"/>
        </w:rPr>
      </w:pPr>
      <w:r w:rsidRPr="005121B1">
        <w:rPr>
          <w:szCs w:val="28"/>
        </w:rPr>
        <w:t>2.19. Секретарь Наблюдательного совета отвечает за подготовку заседаний наблюдательного совета учреждения,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учреждения не позднее, чем за три дня до проведения заседания.</w:t>
      </w:r>
    </w:p>
    <w:p w:rsidR="005121B1" w:rsidRPr="005121B1" w:rsidRDefault="005121B1" w:rsidP="005121B1">
      <w:pPr>
        <w:spacing w:line="360" w:lineRule="auto"/>
        <w:ind w:firstLine="720"/>
        <w:jc w:val="center"/>
        <w:rPr>
          <w:b/>
          <w:szCs w:val="28"/>
        </w:rPr>
      </w:pPr>
      <w:r w:rsidRPr="005121B1">
        <w:rPr>
          <w:b/>
          <w:szCs w:val="28"/>
          <w:lang w:val="en-US"/>
        </w:rPr>
        <w:t>III</w:t>
      </w:r>
      <w:r w:rsidRPr="005121B1">
        <w:rPr>
          <w:b/>
          <w:szCs w:val="28"/>
        </w:rPr>
        <w:t>. Компетенция наблюдательного совета</w:t>
      </w:r>
    </w:p>
    <w:p w:rsidR="005121B1" w:rsidRPr="005121B1" w:rsidRDefault="005121B1" w:rsidP="005121B1">
      <w:pPr>
        <w:spacing w:line="360" w:lineRule="auto"/>
        <w:ind w:firstLine="720"/>
        <w:jc w:val="both"/>
        <w:rPr>
          <w:szCs w:val="28"/>
        </w:rPr>
      </w:pPr>
      <w:r w:rsidRPr="005121B1">
        <w:rPr>
          <w:szCs w:val="28"/>
        </w:rPr>
        <w:t>3.1. Наблюдательный совет автономного учреждения рассматривает:</w:t>
      </w:r>
    </w:p>
    <w:p w:rsidR="005121B1" w:rsidRPr="005121B1" w:rsidRDefault="005121B1" w:rsidP="005121B1">
      <w:pPr>
        <w:spacing w:line="360" w:lineRule="auto"/>
        <w:ind w:firstLine="720"/>
        <w:jc w:val="both"/>
        <w:rPr>
          <w:szCs w:val="28"/>
        </w:rPr>
      </w:pPr>
      <w:proofErr w:type="gramStart"/>
      <w:r w:rsidRPr="005121B1">
        <w:rPr>
          <w:szCs w:val="28"/>
        </w:rPr>
        <w:t xml:space="preserve">1) предложения </w:t>
      </w:r>
      <w:r w:rsidRPr="005121B1">
        <w:rPr>
          <w:rStyle w:val="ff2"/>
          <w:color w:val="000000"/>
          <w:szCs w:val="28"/>
          <w:bdr w:val="none" w:sz="0" w:space="0" w:color="auto" w:frame="1"/>
        </w:rPr>
        <w:t>Управления культуры администрации МО Мурашинский муниципальный округ Кировской области</w:t>
      </w:r>
      <w:r w:rsidRPr="005121B1">
        <w:rPr>
          <w:szCs w:val="28"/>
        </w:rPr>
        <w:t>, отдела имущественных и земельных отношений или руководителя автономного учреждения о внесении изменений в Устав автономного учреждения;</w:t>
      </w:r>
      <w:proofErr w:type="gramEnd"/>
    </w:p>
    <w:p w:rsidR="005121B1" w:rsidRPr="005121B1" w:rsidRDefault="005121B1" w:rsidP="005121B1">
      <w:pPr>
        <w:spacing w:line="360" w:lineRule="auto"/>
        <w:ind w:firstLine="720"/>
        <w:jc w:val="both"/>
        <w:rPr>
          <w:szCs w:val="28"/>
        </w:rPr>
      </w:pPr>
      <w:r w:rsidRPr="005121B1">
        <w:rPr>
          <w:szCs w:val="28"/>
        </w:rPr>
        <w:lastRenderedPageBreak/>
        <w:t xml:space="preserve">2) предложения отдела </w:t>
      </w:r>
      <w:r w:rsidRPr="005121B1">
        <w:rPr>
          <w:rStyle w:val="ff2"/>
          <w:color w:val="000000"/>
          <w:szCs w:val="28"/>
          <w:bdr w:val="none" w:sz="0" w:space="0" w:color="auto" w:frame="1"/>
        </w:rPr>
        <w:t>Управления культуры администрации МО Мурашинский муниципальный округ Кировской области</w:t>
      </w:r>
      <w:r w:rsidRPr="005121B1">
        <w:rPr>
          <w:szCs w:val="28"/>
        </w:rPr>
        <w:t xml:space="preserve"> или руководителя автономного учреждения о создании и ликвидации филиалов автономного учреждения, об открытии и закрытии его представительств;</w:t>
      </w:r>
    </w:p>
    <w:p w:rsidR="005121B1" w:rsidRPr="005121B1" w:rsidRDefault="005121B1" w:rsidP="005121B1">
      <w:pPr>
        <w:spacing w:line="360" w:lineRule="auto"/>
        <w:ind w:firstLine="720"/>
        <w:jc w:val="both"/>
        <w:rPr>
          <w:szCs w:val="28"/>
        </w:rPr>
      </w:pPr>
      <w:r w:rsidRPr="005121B1">
        <w:rPr>
          <w:szCs w:val="28"/>
        </w:rPr>
        <w:t xml:space="preserve">3) предложения </w:t>
      </w:r>
      <w:r w:rsidRPr="005121B1">
        <w:rPr>
          <w:rStyle w:val="ff2"/>
          <w:color w:val="000000"/>
          <w:szCs w:val="28"/>
          <w:bdr w:val="none" w:sz="0" w:space="0" w:color="auto" w:frame="1"/>
        </w:rPr>
        <w:t>Управления культуры администрации МО Мурашинский муниципальный округ Кировской области</w:t>
      </w:r>
      <w:r w:rsidRPr="005121B1">
        <w:rPr>
          <w:szCs w:val="28"/>
        </w:rPr>
        <w:t>, отдела имущественных и земельных отношений или руководителя автономного учреждения о реорганизации автономного учреждения или о его ликвидации;</w:t>
      </w:r>
    </w:p>
    <w:p w:rsidR="005121B1" w:rsidRPr="005121B1" w:rsidRDefault="005121B1" w:rsidP="005121B1">
      <w:pPr>
        <w:spacing w:line="360" w:lineRule="auto"/>
        <w:ind w:firstLine="720"/>
        <w:jc w:val="both"/>
        <w:rPr>
          <w:szCs w:val="28"/>
        </w:rPr>
      </w:pPr>
      <w:r w:rsidRPr="005121B1">
        <w:rPr>
          <w:szCs w:val="28"/>
        </w:rPr>
        <w:t xml:space="preserve">4) предложения </w:t>
      </w:r>
      <w:r w:rsidRPr="005121B1">
        <w:rPr>
          <w:rStyle w:val="ff2"/>
          <w:color w:val="000000"/>
          <w:szCs w:val="28"/>
          <w:bdr w:val="none" w:sz="0" w:space="0" w:color="auto" w:frame="1"/>
        </w:rPr>
        <w:t>Управления культуры администрации МО Мурашинский муниципальный округ Кировской области</w:t>
      </w:r>
      <w:r w:rsidRPr="005121B1">
        <w:rPr>
          <w:szCs w:val="28"/>
        </w:rPr>
        <w:t>, отдела имущественных и земельных отношений, или руководителя автономного учреждения об изъятии имущества, закрепленного за автономным учреждением  на праве оперативного управления;</w:t>
      </w:r>
    </w:p>
    <w:p w:rsidR="005121B1" w:rsidRPr="005121B1" w:rsidRDefault="005121B1" w:rsidP="005121B1">
      <w:pPr>
        <w:spacing w:line="360" w:lineRule="auto"/>
        <w:ind w:firstLine="720"/>
        <w:jc w:val="both"/>
        <w:rPr>
          <w:szCs w:val="28"/>
        </w:rPr>
      </w:pPr>
      <w:r w:rsidRPr="005121B1">
        <w:rPr>
          <w:szCs w:val="28"/>
        </w:rPr>
        <w:t>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передачи такого имущества иным образом другим юридическим лицам, в качестве учредителя или участника;</w:t>
      </w:r>
    </w:p>
    <w:p w:rsidR="005121B1" w:rsidRPr="005121B1" w:rsidRDefault="005121B1" w:rsidP="005121B1">
      <w:pPr>
        <w:spacing w:line="360" w:lineRule="auto"/>
        <w:ind w:firstLine="720"/>
        <w:jc w:val="both"/>
        <w:rPr>
          <w:szCs w:val="28"/>
        </w:rPr>
      </w:pPr>
      <w:r w:rsidRPr="005121B1">
        <w:rPr>
          <w:szCs w:val="28"/>
        </w:rPr>
        <w:t>6) проект плана финансово-хозяйственной деятельности автономного учреждения;</w:t>
      </w:r>
    </w:p>
    <w:p w:rsidR="005121B1" w:rsidRPr="005121B1" w:rsidRDefault="005121B1" w:rsidP="005121B1">
      <w:pPr>
        <w:spacing w:line="360" w:lineRule="auto"/>
        <w:ind w:firstLine="720"/>
        <w:jc w:val="both"/>
        <w:rPr>
          <w:szCs w:val="28"/>
        </w:rPr>
      </w:pPr>
      <w:r w:rsidRPr="005121B1">
        <w:rPr>
          <w:szCs w:val="28"/>
        </w:rPr>
        <w:t>7) по представлению руководителя автономного учреждения отчеты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5121B1" w:rsidRPr="005121B1" w:rsidRDefault="005121B1" w:rsidP="005121B1">
      <w:pPr>
        <w:spacing w:line="360" w:lineRule="auto"/>
        <w:ind w:firstLine="720"/>
        <w:jc w:val="both"/>
        <w:rPr>
          <w:szCs w:val="28"/>
        </w:rPr>
      </w:pPr>
      <w:proofErr w:type="gramStart"/>
      <w:r w:rsidRPr="005121B1">
        <w:rPr>
          <w:szCs w:val="28"/>
        </w:rPr>
        <w:t xml:space="preserve">8) предложения руководителя автономного учреждения о совершении сделок по распоряжению недвижимым имуществом и особо ценным движимым имуществом, закрепленным за ним учредителем или приобретенными автономным учреждением за счет средств, выделенных ему учредителем на приобретение этого имущества, внесении денежных средств и иного имущества в уставной (складочный) капитал других юридических </w:t>
      </w:r>
      <w:r w:rsidRPr="005121B1">
        <w:rPr>
          <w:szCs w:val="28"/>
        </w:rPr>
        <w:lastRenderedPageBreak/>
        <w:t>лиц  или иной передачи этого имущества другим юридическим лицам в качестве их учредителя</w:t>
      </w:r>
      <w:proofErr w:type="gramEnd"/>
      <w:r w:rsidRPr="005121B1">
        <w:rPr>
          <w:szCs w:val="28"/>
        </w:rPr>
        <w:t xml:space="preserve"> или участника;</w:t>
      </w:r>
    </w:p>
    <w:p w:rsidR="005121B1" w:rsidRPr="005121B1" w:rsidRDefault="005121B1" w:rsidP="005121B1">
      <w:pPr>
        <w:spacing w:line="360" w:lineRule="auto"/>
        <w:ind w:firstLine="720"/>
        <w:jc w:val="both"/>
        <w:rPr>
          <w:szCs w:val="28"/>
        </w:rPr>
      </w:pPr>
      <w:r w:rsidRPr="005121B1">
        <w:rPr>
          <w:szCs w:val="28"/>
        </w:rPr>
        <w:t>9) предложения руководителя автономного учреждения о совершении крупных сделок;</w:t>
      </w:r>
    </w:p>
    <w:p w:rsidR="005121B1" w:rsidRPr="005121B1" w:rsidRDefault="005121B1" w:rsidP="005121B1">
      <w:pPr>
        <w:spacing w:line="360" w:lineRule="auto"/>
        <w:ind w:firstLine="720"/>
        <w:jc w:val="both"/>
        <w:rPr>
          <w:szCs w:val="28"/>
        </w:rPr>
      </w:pPr>
      <w:r w:rsidRPr="005121B1">
        <w:rPr>
          <w:szCs w:val="28"/>
        </w:rPr>
        <w:t>10) предложения руководителя автономного учреждения о совершении сделок, в совершении которых имеется заинтересованность;</w:t>
      </w:r>
    </w:p>
    <w:p w:rsidR="005121B1" w:rsidRPr="005121B1" w:rsidRDefault="005121B1" w:rsidP="005121B1">
      <w:pPr>
        <w:spacing w:line="360" w:lineRule="auto"/>
        <w:ind w:firstLine="720"/>
        <w:jc w:val="both"/>
        <w:rPr>
          <w:szCs w:val="28"/>
        </w:rPr>
      </w:pPr>
      <w:r w:rsidRPr="005121B1">
        <w:rPr>
          <w:szCs w:val="28"/>
        </w:rPr>
        <w:t>11) предложения руководителя автономного учреждения о выборе кредитных организаций, в которых автономное учреждение может открыть банковские счета;</w:t>
      </w:r>
    </w:p>
    <w:p w:rsidR="005121B1" w:rsidRPr="005121B1" w:rsidRDefault="005121B1" w:rsidP="005121B1">
      <w:pPr>
        <w:spacing w:line="360" w:lineRule="auto"/>
        <w:ind w:firstLine="720"/>
        <w:jc w:val="both"/>
        <w:rPr>
          <w:szCs w:val="28"/>
        </w:rPr>
      </w:pPr>
      <w:r w:rsidRPr="005121B1">
        <w:rPr>
          <w:szCs w:val="28"/>
        </w:rPr>
        <w:t xml:space="preserve">12) вопросы проведения годовой бухгалтерской отчетности автономного учреждения и утверждения аудиторской организации. </w:t>
      </w:r>
    </w:p>
    <w:p w:rsidR="005121B1" w:rsidRPr="005121B1" w:rsidRDefault="005121B1" w:rsidP="005121B1">
      <w:pPr>
        <w:spacing w:line="360" w:lineRule="auto"/>
        <w:ind w:firstLine="720"/>
        <w:jc w:val="both"/>
        <w:rPr>
          <w:szCs w:val="28"/>
        </w:rPr>
      </w:pPr>
      <w:r w:rsidRPr="005121B1">
        <w:rPr>
          <w:szCs w:val="28"/>
        </w:rPr>
        <w:t xml:space="preserve">3.2. </w:t>
      </w:r>
      <w:proofErr w:type="gramStart"/>
      <w:r w:rsidRPr="005121B1">
        <w:rPr>
          <w:szCs w:val="28"/>
        </w:rPr>
        <w:t>По вопросам, указанных в подпунктах 1-4, 7 и 8 пункта 3.1 настоящего Положения, наблюдательный совет автономного учреждения дает рекомендации.</w:t>
      </w:r>
      <w:proofErr w:type="gramEnd"/>
      <w:r w:rsidRPr="005121B1">
        <w:rPr>
          <w:szCs w:val="28"/>
        </w:rPr>
        <w:t xml:space="preserve"> </w:t>
      </w:r>
      <w:r w:rsidRPr="005121B1">
        <w:rPr>
          <w:rStyle w:val="ff2"/>
          <w:color w:val="000000"/>
          <w:szCs w:val="28"/>
          <w:bdr w:val="none" w:sz="0" w:space="0" w:color="auto" w:frame="1"/>
        </w:rPr>
        <w:t>Управление культуры администрации МО Мурашинский муниципальный округ Кировской области</w:t>
      </w:r>
      <w:r w:rsidRPr="005121B1">
        <w:rPr>
          <w:szCs w:val="28"/>
        </w:rPr>
        <w:t xml:space="preserve"> в пределах своей компетенции принимают по этим вопросам решения после рассмотрения рекомендаций наблюдательного совета автономного учреждения.</w:t>
      </w:r>
    </w:p>
    <w:p w:rsidR="005121B1" w:rsidRPr="005121B1" w:rsidRDefault="005121B1" w:rsidP="005121B1">
      <w:pPr>
        <w:spacing w:line="360" w:lineRule="auto"/>
        <w:ind w:firstLine="720"/>
        <w:jc w:val="both"/>
        <w:rPr>
          <w:szCs w:val="28"/>
        </w:rPr>
      </w:pPr>
      <w:r w:rsidRPr="005121B1">
        <w:rPr>
          <w:szCs w:val="28"/>
        </w:rPr>
        <w:t xml:space="preserve">3.3. По вопросу, указанному в подпункте 6 пункта 3.1 настоящего Положения, Наблюдательный совет автономного учреждения дает заключение, копия которого направляется в </w:t>
      </w:r>
      <w:r w:rsidRPr="005121B1">
        <w:rPr>
          <w:rStyle w:val="ff2"/>
          <w:color w:val="000000"/>
          <w:szCs w:val="28"/>
          <w:bdr w:val="none" w:sz="0" w:space="0" w:color="auto" w:frame="1"/>
        </w:rPr>
        <w:t>Управление культуры администрации МО Мурашинский муниципальный округ Кировской области</w:t>
      </w:r>
      <w:r w:rsidRPr="005121B1">
        <w:rPr>
          <w:szCs w:val="28"/>
        </w:rPr>
        <w:t>, отдел имущественных и земельных отношений. По вопросу, указанному в подпункте 5 и 11 пункта 3.1 настоящего Положения, Наблюдательный совет автономного учреждения дает заключение. Руководитель автономного учреждения принимает по этим вопросам решение после рассмотрения заключений наблюдательного совета автономного учреждения.</w:t>
      </w:r>
    </w:p>
    <w:p w:rsidR="005121B1" w:rsidRPr="005121B1" w:rsidRDefault="005121B1" w:rsidP="005121B1">
      <w:pPr>
        <w:shd w:val="clear" w:color="auto" w:fill="FFFFFF"/>
        <w:spacing w:line="360" w:lineRule="auto"/>
        <w:ind w:firstLine="708"/>
        <w:jc w:val="both"/>
        <w:rPr>
          <w:color w:val="1A1A1A"/>
          <w:szCs w:val="28"/>
        </w:rPr>
      </w:pPr>
      <w:r w:rsidRPr="005121B1">
        <w:rPr>
          <w:color w:val="1A1A1A"/>
          <w:szCs w:val="28"/>
        </w:rPr>
        <w:t xml:space="preserve">3.4. Документы, представляемые в соответствии с подпунктом 7 пункта настоящего Положения, утверждаются Наблюдательным советом автономного учреждения. Копии указанных документов направляются в </w:t>
      </w:r>
      <w:r w:rsidRPr="005121B1">
        <w:rPr>
          <w:rStyle w:val="ff2"/>
          <w:color w:val="000000"/>
          <w:szCs w:val="28"/>
          <w:bdr w:val="none" w:sz="0" w:space="0" w:color="auto" w:frame="1"/>
        </w:rPr>
        <w:lastRenderedPageBreak/>
        <w:t>Управление культуры администрации МО Мурашинский муниципальный округ Кировской области</w:t>
      </w:r>
      <w:r w:rsidRPr="005121B1">
        <w:rPr>
          <w:color w:val="1A1A1A"/>
          <w:szCs w:val="28"/>
        </w:rPr>
        <w:t>, отдел имущественных и земельных отношений.</w:t>
      </w:r>
    </w:p>
    <w:p w:rsidR="005121B1" w:rsidRPr="005121B1" w:rsidRDefault="005121B1" w:rsidP="005121B1">
      <w:pPr>
        <w:spacing w:line="360" w:lineRule="auto"/>
        <w:ind w:firstLine="720"/>
        <w:jc w:val="both"/>
        <w:rPr>
          <w:szCs w:val="28"/>
        </w:rPr>
      </w:pPr>
      <w:r w:rsidRPr="005121B1">
        <w:rPr>
          <w:szCs w:val="28"/>
        </w:rPr>
        <w:t>3.5. По вопросам, указанным в подпунктах 3,9,10 и 12 пункта 3.1 настоящего Положения, Наблюдательный совет автономного учреждения принимает решения, обязательные для руководителя автономного учреждения.</w:t>
      </w:r>
    </w:p>
    <w:p w:rsidR="005121B1" w:rsidRPr="005121B1" w:rsidRDefault="005121B1" w:rsidP="005121B1">
      <w:pPr>
        <w:spacing w:line="360" w:lineRule="auto"/>
        <w:ind w:firstLine="720"/>
        <w:jc w:val="both"/>
        <w:rPr>
          <w:szCs w:val="28"/>
        </w:rPr>
      </w:pPr>
      <w:r w:rsidRPr="005121B1">
        <w:rPr>
          <w:szCs w:val="28"/>
        </w:rPr>
        <w:t>3.6. Рекомендации и заключения по вопросам, указанным в подпунктах 1-8 и 11 пункта 3.1 настоящего Положения, даются большинством голосов от общего числа голосов членов  Наблюдательного совета автономного учреждения.</w:t>
      </w:r>
    </w:p>
    <w:p w:rsidR="005121B1" w:rsidRPr="005121B1" w:rsidRDefault="005121B1" w:rsidP="005121B1">
      <w:pPr>
        <w:spacing w:line="360" w:lineRule="auto"/>
        <w:ind w:firstLine="720"/>
        <w:jc w:val="both"/>
        <w:rPr>
          <w:szCs w:val="28"/>
        </w:rPr>
      </w:pPr>
      <w:r w:rsidRPr="005121B1">
        <w:rPr>
          <w:szCs w:val="28"/>
        </w:rPr>
        <w:t>3.7. Решения по вопросам, указанным в подпунктах 9 и 12 пункта 3.1 настоящего Положения,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5121B1" w:rsidRPr="005121B1" w:rsidRDefault="005121B1" w:rsidP="005121B1">
      <w:pPr>
        <w:spacing w:line="360" w:lineRule="auto"/>
        <w:ind w:firstLine="720"/>
        <w:jc w:val="both"/>
        <w:rPr>
          <w:szCs w:val="28"/>
        </w:rPr>
      </w:pPr>
      <w:r w:rsidRPr="005121B1">
        <w:rPr>
          <w:szCs w:val="28"/>
        </w:rPr>
        <w:t xml:space="preserve">3.8. Решение по вопросу, указанному в подпункте 10 пункта 3.1 настоящего Положения, может быть принято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пятнадцать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w:t>
      </w:r>
      <w:r w:rsidRPr="005121B1">
        <w:rPr>
          <w:rStyle w:val="ff2"/>
          <w:color w:val="000000"/>
          <w:szCs w:val="28"/>
          <w:bdr w:val="none" w:sz="0" w:space="0" w:color="auto" w:frame="1"/>
        </w:rPr>
        <w:t xml:space="preserve">Управлением культуры </w:t>
      </w:r>
      <w:r w:rsidRPr="005121B1">
        <w:rPr>
          <w:rStyle w:val="ff2"/>
          <w:color w:val="000000"/>
          <w:szCs w:val="28"/>
          <w:bdr w:val="none" w:sz="0" w:space="0" w:color="auto" w:frame="1"/>
        </w:rPr>
        <w:lastRenderedPageBreak/>
        <w:t>администрации МО Мурашинский муниципальный округ Кировской области</w:t>
      </w:r>
      <w:r w:rsidRPr="005121B1">
        <w:rPr>
          <w:szCs w:val="28"/>
        </w:rPr>
        <w:t>, отделом имущественных и земельных отношений.</w:t>
      </w:r>
    </w:p>
    <w:p w:rsidR="005121B1" w:rsidRPr="005121B1" w:rsidRDefault="005121B1" w:rsidP="005121B1">
      <w:pPr>
        <w:spacing w:line="360" w:lineRule="auto"/>
        <w:ind w:firstLine="720"/>
        <w:jc w:val="both"/>
        <w:rPr>
          <w:szCs w:val="28"/>
        </w:rPr>
      </w:pPr>
      <w:r w:rsidRPr="005121B1">
        <w:rPr>
          <w:szCs w:val="28"/>
        </w:rPr>
        <w:t xml:space="preserve">3.9. </w:t>
      </w:r>
      <w:proofErr w:type="gramStart"/>
      <w:r w:rsidRPr="005121B1">
        <w:rPr>
          <w:szCs w:val="28"/>
        </w:rPr>
        <w:t xml:space="preserve">Члены Наблюдательного совета автономного учреждения, руководитель автономного учреждения, его заместители признаются заинтересованными в совершении сделки, если они (он), их супруги (в том числе бывшие), родители, бабушки и дедушки, дети, внуки, полнородные и </w:t>
      </w:r>
      <w:proofErr w:type="spellStart"/>
      <w:r w:rsidRPr="005121B1">
        <w:rPr>
          <w:szCs w:val="28"/>
        </w:rPr>
        <w:t>неполнородные</w:t>
      </w:r>
      <w:proofErr w:type="spellEnd"/>
      <w:r w:rsidRPr="005121B1">
        <w:rPr>
          <w:szCs w:val="28"/>
        </w:rPr>
        <w:t xml:space="preserve"> братья и сестры, а также двоюродные братья и сестры, тети и дяди (в том числе братья (сестры) его усыновителей), племянники и племянницы, усыновители и усыновленные являются в</w:t>
      </w:r>
      <w:proofErr w:type="gramEnd"/>
      <w:r w:rsidRPr="005121B1">
        <w:rPr>
          <w:szCs w:val="28"/>
        </w:rPr>
        <w:t xml:space="preserve"> </w:t>
      </w:r>
      <w:proofErr w:type="gramStart"/>
      <w:r w:rsidRPr="005121B1">
        <w:rPr>
          <w:szCs w:val="28"/>
        </w:rPr>
        <w:t>сделке стороной, выгодоприобретателем, посредником или представителем, владеют (каждый в отдельности или в совокупности) 20 и более процентами голосующий акций акционерного общества или долей, превышающей 20 процентов уставного капитала общества с ограниченной или дополнительной ответственностью, либо являются единственными или одним из не более чем трех учредителей иного юридического лица, которое является в сделке стороной, выгодоприобретателем, посредником или представителем, занимают должности в</w:t>
      </w:r>
      <w:proofErr w:type="gramEnd"/>
      <w:r w:rsidRPr="005121B1">
        <w:rPr>
          <w:szCs w:val="28"/>
        </w:rPr>
        <w:t xml:space="preserve"> </w:t>
      </w:r>
      <w:proofErr w:type="gramStart"/>
      <w:r w:rsidRPr="005121B1">
        <w:rPr>
          <w:szCs w:val="28"/>
        </w:rPr>
        <w:t>органах</w:t>
      </w:r>
      <w:proofErr w:type="gramEnd"/>
      <w:r w:rsidRPr="005121B1">
        <w:rPr>
          <w:szCs w:val="28"/>
        </w:rPr>
        <w:t xml:space="preserve"> управления юридического лица, являющегося в сделке стороной,  выгодоприобретателем, посредником или представителем.</w:t>
      </w:r>
    </w:p>
    <w:p w:rsidR="005121B1" w:rsidRPr="005121B1" w:rsidRDefault="005121B1" w:rsidP="005121B1">
      <w:pPr>
        <w:spacing w:line="360" w:lineRule="auto"/>
        <w:ind w:firstLine="720"/>
        <w:jc w:val="both"/>
        <w:rPr>
          <w:szCs w:val="28"/>
        </w:rPr>
      </w:pPr>
      <w:r w:rsidRPr="005121B1">
        <w:rPr>
          <w:szCs w:val="28"/>
        </w:rPr>
        <w:t>3.10. Вопросы, относящиеся к компетенции Наблюдательного совета автономного учреждения в соответствии с пунктом 3.1 настоящего Положения, не могут быть переда на рассмотрение других органов автономного учреждения.</w:t>
      </w:r>
    </w:p>
    <w:p w:rsidR="005121B1" w:rsidRPr="005121B1" w:rsidRDefault="005121B1" w:rsidP="005121B1">
      <w:pPr>
        <w:spacing w:line="360" w:lineRule="auto"/>
        <w:ind w:firstLine="720"/>
        <w:jc w:val="both"/>
        <w:rPr>
          <w:szCs w:val="28"/>
        </w:rPr>
      </w:pPr>
      <w:r w:rsidRPr="005121B1">
        <w:rPr>
          <w:szCs w:val="28"/>
        </w:rPr>
        <w:t>3.11.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5121B1" w:rsidRPr="005121B1" w:rsidRDefault="005121B1" w:rsidP="005121B1">
      <w:pPr>
        <w:spacing w:line="360" w:lineRule="auto"/>
        <w:ind w:firstLine="720"/>
        <w:jc w:val="center"/>
        <w:rPr>
          <w:b/>
          <w:szCs w:val="28"/>
        </w:rPr>
      </w:pPr>
      <w:r w:rsidRPr="005121B1">
        <w:rPr>
          <w:b/>
          <w:szCs w:val="28"/>
          <w:lang w:val="en-US"/>
        </w:rPr>
        <w:t>IV</w:t>
      </w:r>
      <w:r w:rsidRPr="005121B1">
        <w:rPr>
          <w:b/>
          <w:szCs w:val="28"/>
        </w:rPr>
        <w:t>. Организация деятельности наблюдательного совета</w:t>
      </w:r>
    </w:p>
    <w:p w:rsidR="005121B1" w:rsidRPr="005121B1" w:rsidRDefault="005121B1" w:rsidP="005121B1">
      <w:pPr>
        <w:spacing w:line="360" w:lineRule="auto"/>
        <w:ind w:firstLine="720"/>
        <w:jc w:val="both"/>
        <w:rPr>
          <w:szCs w:val="28"/>
        </w:rPr>
      </w:pPr>
      <w:r w:rsidRPr="005121B1">
        <w:rPr>
          <w:szCs w:val="28"/>
        </w:rPr>
        <w:t>4.1. Заседания Наблюдательного совета автономного учреждения проводятся по мере необходимости, но не реже одного раза в квартал.</w:t>
      </w:r>
    </w:p>
    <w:p w:rsidR="005121B1" w:rsidRPr="005121B1" w:rsidRDefault="005121B1" w:rsidP="005121B1">
      <w:pPr>
        <w:spacing w:line="360" w:lineRule="auto"/>
        <w:ind w:firstLine="720"/>
        <w:jc w:val="both"/>
        <w:rPr>
          <w:szCs w:val="28"/>
        </w:rPr>
      </w:pPr>
      <w:r w:rsidRPr="005121B1">
        <w:rPr>
          <w:szCs w:val="28"/>
        </w:rPr>
        <w:lastRenderedPageBreak/>
        <w:t xml:space="preserve">4.2. Заседание Наблюдательного совета автономного учреждения созывается его представителем по собственной инициативе, по требованию </w:t>
      </w:r>
      <w:r w:rsidRPr="005121B1">
        <w:rPr>
          <w:rStyle w:val="ff2"/>
          <w:color w:val="000000"/>
          <w:szCs w:val="28"/>
          <w:bdr w:val="none" w:sz="0" w:space="0" w:color="auto" w:frame="1"/>
        </w:rPr>
        <w:t>Управления культуры администрации МО Мурашинский муниципальный округ Кировской области</w:t>
      </w:r>
      <w:r w:rsidRPr="005121B1">
        <w:rPr>
          <w:szCs w:val="28"/>
        </w:rPr>
        <w:t>, отдела имущественных и земельных отношений, члена Наблюдательного совета автономного учреждения или руководителя автономного учреждения.</w:t>
      </w:r>
    </w:p>
    <w:p w:rsidR="005121B1" w:rsidRPr="005121B1" w:rsidRDefault="005121B1" w:rsidP="005121B1">
      <w:pPr>
        <w:spacing w:line="360" w:lineRule="auto"/>
        <w:ind w:firstLine="720"/>
        <w:jc w:val="both"/>
        <w:rPr>
          <w:szCs w:val="28"/>
        </w:rPr>
      </w:pPr>
      <w:r w:rsidRPr="005121B1">
        <w:rPr>
          <w:szCs w:val="28"/>
        </w:rPr>
        <w:t>4.3. Порядок и сроки подготовки, созыва и проведения заседаний Наблюдательного совета автономного учреждения определяются Уставом автономного учреждения.</w:t>
      </w:r>
    </w:p>
    <w:p w:rsidR="005121B1" w:rsidRPr="005121B1" w:rsidRDefault="005121B1" w:rsidP="005121B1">
      <w:pPr>
        <w:spacing w:line="360" w:lineRule="auto"/>
        <w:ind w:firstLine="720"/>
        <w:jc w:val="both"/>
        <w:rPr>
          <w:szCs w:val="28"/>
        </w:rPr>
      </w:pPr>
      <w:r w:rsidRPr="005121B1">
        <w:rPr>
          <w:szCs w:val="28"/>
        </w:rPr>
        <w:t>4.4.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5121B1" w:rsidRPr="005121B1" w:rsidRDefault="005121B1" w:rsidP="005121B1">
      <w:pPr>
        <w:spacing w:line="360" w:lineRule="auto"/>
        <w:ind w:firstLine="720"/>
        <w:jc w:val="both"/>
        <w:rPr>
          <w:szCs w:val="28"/>
        </w:rPr>
      </w:pPr>
      <w:r w:rsidRPr="005121B1">
        <w:rPr>
          <w:szCs w:val="28"/>
        </w:rPr>
        <w:t>4.5.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присутствуют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5121B1" w:rsidRPr="005121B1" w:rsidRDefault="005121B1" w:rsidP="005121B1">
      <w:pPr>
        <w:spacing w:line="360" w:lineRule="auto"/>
        <w:ind w:firstLine="720"/>
        <w:jc w:val="both"/>
        <w:rPr>
          <w:szCs w:val="28"/>
        </w:rPr>
      </w:pPr>
      <w:r w:rsidRPr="005121B1">
        <w:rPr>
          <w:szCs w:val="28"/>
        </w:rPr>
        <w:t xml:space="preserve">4.6.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автономного учреждения, отсутствующего на заседании по уважительной причине, при определении наличия кворума и результатов голосов,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w:t>
      </w:r>
      <w:r w:rsidRPr="005121B1">
        <w:rPr>
          <w:szCs w:val="28"/>
        </w:rPr>
        <w:lastRenderedPageBreak/>
        <w:t>принятии решений по вопросам, предусмотренным подпунктами 9 и 10 пункта 3.1 настоящего Положения.</w:t>
      </w:r>
    </w:p>
    <w:p w:rsidR="005121B1" w:rsidRPr="005121B1" w:rsidRDefault="005121B1" w:rsidP="005121B1">
      <w:pPr>
        <w:spacing w:line="360" w:lineRule="auto"/>
        <w:ind w:firstLine="720"/>
        <w:jc w:val="both"/>
        <w:rPr>
          <w:szCs w:val="28"/>
        </w:rPr>
      </w:pPr>
      <w:r w:rsidRPr="005121B1">
        <w:rPr>
          <w:szCs w:val="28"/>
        </w:rPr>
        <w:t>4.7.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5121B1" w:rsidRPr="005121B1" w:rsidRDefault="005121B1" w:rsidP="005121B1">
      <w:pPr>
        <w:spacing w:line="360" w:lineRule="auto"/>
        <w:ind w:firstLine="720"/>
        <w:jc w:val="both"/>
        <w:rPr>
          <w:szCs w:val="28"/>
        </w:rPr>
      </w:pPr>
      <w:r w:rsidRPr="005121B1">
        <w:rPr>
          <w:szCs w:val="28"/>
        </w:rPr>
        <w:t xml:space="preserve">4.8.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w:t>
      </w:r>
      <w:r w:rsidRPr="005121B1">
        <w:rPr>
          <w:rStyle w:val="ff2"/>
          <w:color w:val="000000"/>
          <w:szCs w:val="28"/>
          <w:bdr w:val="none" w:sz="0" w:space="0" w:color="auto" w:frame="1"/>
        </w:rPr>
        <w:t>Управления культуры администрации МО Мурашинский муниципальный округ Кировской области</w:t>
      </w:r>
      <w:r w:rsidRPr="005121B1">
        <w:rPr>
          <w:szCs w:val="28"/>
        </w:rPr>
        <w:t xml:space="preserve">.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работников автономного учреждения. </w:t>
      </w:r>
    </w:p>
    <w:p w:rsidR="005121B1" w:rsidRPr="005121B1" w:rsidRDefault="005121B1" w:rsidP="00DA0E01">
      <w:pPr>
        <w:spacing w:before="360" w:after="480"/>
        <w:jc w:val="both"/>
        <w:rPr>
          <w:szCs w:val="28"/>
        </w:rPr>
      </w:pPr>
    </w:p>
    <w:p w:rsidR="005121B1" w:rsidRPr="005121B1" w:rsidRDefault="005121B1" w:rsidP="00DA0E01">
      <w:pPr>
        <w:spacing w:before="360" w:after="480"/>
        <w:jc w:val="both"/>
        <w:rPr>
          <w:szCs w:val="28"/>
        </w:rPr>
      </w:pPr>
    </w:p>
    <w:p w:rsidR="00C2375A" w:rsidRDefault="00C2375A" w:rsidP="00DA0E01">
      <w:pPr>
        <w:spacing w:before="360" w:after="480"/>
        <w:jc w:val="both"/>
        <w:rPr>
          <w:szCs w:val="28"/>
        </w:rPr>
        <w:sectPr w:rsidR="00C2375A">
          <w:pgSz w:w="11906" w:h="16838"/>
          <w:pgMar w:top="1134" w:right="850" w:bottom="1134" w:left="1701" w:header="708" w:footer="708" w:gutter="0"/>
          <w:cols w:space="708"/>
          <w:docGrid w:linePitch="360"/>
        </w:sectPr>
      </w:pPr>
    </w:p>
    <w:p w:rsidR="009C1FD9" w:rsidRPr="005121B1" w:rsidRDefault="009C1FD9" w:rsidP="00C2375A">
      <w:pPr>
        <w:ind w:left="5387"/>
        <w:rPr>
          <w:szCs w:val="28"/>
        </w:rPr>
      </w:pPr>
      <w:r w:rsidRPr="005121B1">
        <w:rPr>
          <w:szCs w:val="28"/>
        </w:rPr>
        <w:lastRenderedPageBreak/>
        <w:t xml:space="preserve">Приложение </w:t>
      </w:r>
      <w:r w:rsidR="005121B1" w:rsidRPr="005121B1">
        <w:rPr>
          <w:szCs w:val="28"/>
        </w:rPr>
        <w:t>2</w:t>
      </w:r>
      <w:r w:rsidR="00A513CB" w:rsidRPr="005121B1">
        <w:rPr>
          <w:szCs w:val="28"/>
        </w:rPr>
        <w:tab/>
      </w:r>
      <w:r w:rsidR="00A513CB" w:rsidRPr="005121B1">
        <w:rPr>
          <w:szCs w:val="28"/>
        </w:rPr>
        <w:tab/>
      </w:r>
    </w:p>
    <w:p w:rsidR="00A513CB" w:rsidRPr="005121B1" w:rsidRDefault="00A513CB" w:rsidP="00C2375A">
      <w:pPr>
        <w:ind w:left="5387"/>
        <w:rPr>
          <w:szCs w:val="28"/>
        </w:rPr>
      </w:pPr>
    </w:p>
    <w:p w:rsidR="00A513CB" w:rsidRPr="005121B1" w:rsidRDefault="00A513CB" w:rsidP="00C2375A">
      <w:pPr>
        <w:ind w:left="5387"/>
        <w:rPr>
          <w:szCs w:val="28"/>
        </w:rPr>
      </w:pPr>
      <w:r w:rsidRPr="005121B1">
        <w:rPr>
          <w:szCs w:val="28"/>
        </w:rPr>
        <w:t>УТВЕРЖДЕН</w:t>
      </w:r>
      <w:r w:rsidRPr="005121B1">
        <w:rPr>
          <w:szCs w:val="28"/>
        </w:rPr>
        <w:tab/>
      </w:r>
      <w:r w:rsidRPr="005121B1">
        <w:rPr>
          <w:szCs w:val="28"/>
        </w:rPr>
        <w:tab/>
      </w:r>
    </w:p>
    <w:p w:rsidR="001F5774" w:rsidRPr="005121B1" w:rsidRDefault="00A513CB" w:rsidP="00C2375A">
      <w:pPr>
        <w:ind w:left="5387"/>
        <w:rPr>
          <w:szCs w:val="28"/>
        </w:rPr>
      </w:pPr>
      <w:r w:rsidRPr="005121B1">
        <w:rPr>
          <w:szCs w:val="28"/>
        </w:rPr>
        <w:t>постановлением администрации</w:t>
      </w:r>
      <w:r w:rsidR="00C2375A">
        <w:rPr>
          <w:szCs w:val="28"/>
        </w:rPr>
        <w:t xml:space="preserve"> </w:t>
      </w:r>
    </w:p>
    <w:p w:rsidR="001F5774" w:rsidRPr="005121B1" w:rsidRDefault="00C2375A" w:rsidP="00C2375A">
      <w:pPr>
        <w:ind w:left="5387"/>
        <w:rPr>
          <w:szCs w:val="28"/>
        </w:rPr>
      </w:pPr>
      <w:r>
        <w:rPr>
          <w:szCs w:val="28"/>
        </w:rPr>
        <w:t>Мурашинского муниципального</w:t>
      </w:r>
    </w:p>
    <w:p w:rsidR="00A513CB" w:rsidRPr="005121B1" w:rsidRDefault="00C2375A" w:rsidP="00C2375A">
      <w:pPr>
        <w:ind w:left="5387"/>
        <w:rPr>
          <w:szCs w:val="28"/>
        </w:rPr>
      </w:pPr>
      <w:r>
        <w:rPr>
          <w:szCs w:val="28"/>
        </w:rPr>
        <w:t>о</w:t>
      </w:r>
      <w:r w:rsidR="001F5774" w:rsidRPr="005121B1">
        <w:rPr>
          <w:szCs w:val="28"/>
        </w:rPr>
        <w:t>круга</w:t>
      </w:r>
      <w:r>
        <w:rPr>
          <w:szCs w:val="28"/>
        </w:rPr>
        <w:t xml:space="preserve"> </w:t>
      </w:r>
      <w:r w:rsidR="00A513CB" w:rsidRPr="005121B1">
        <w:rPr>
          <w:szCs w:val="28"/>
        </w:rPr>
        <w:t>от</w:t>
      </w:r>
      <w:r w:rsidR="00BF799C">
        <w:rPr>
          <w:szCs w:val="28"/>
          <w:u w:val="single"/>
        </w:rPr>
        <w:t xml:space="preserve"> 21.12.2023</w:t>
      </w:r>
      <w:r w:rsidR="00DE19D8">
        <w:rPr>
          <w:szCs w:val="28"/>
          <w:u w:val="single"/>
        </w:rPr>
        <w:t xml:space="preserve"> </w:t>
      </w:r>
      <w:bookmarkStart w:id="0" w:name="_GoBack"/>
      <w:bookmarkEnd w:id="0"/>
      <w:r w:rsidR="008E34B4" w:rsidRPr="005121B1">
        <w:rPr>
          <w:szCs w:val="28"/>
        </w:rPr>
        <w:t>№</w:t>
      </w:r>
      <w:r w:rsidR="00BF799C">
        <w:rPr>
          <w:szCs w:val="28"/>
          <w:u w:val="single"/>
        </w:rPr>
        <w:t xml:space="preserve"> 803</w:t>
      </w:r>
    </w:p>
    <w:p w:rsidR="009E0EB0" w:rsidRPr="005121B1" w:rsidRDefault="009E0EB0" w:rsidP="00DA0E01">
      <w:pPr>
        <w:spacing w:before="360" w:after="480"/>
        <w:jc w:val="both"/>
        <w:rPr>
          <w:szCs w:val="28"/>
        </w:rPr>
      </w:pPr>
    </w:p>
    <w:p w:rsidR="00C2375A" w:rsidRDefault="00C2375A" w:rsidP="00C2375A">
      <w:pPr>
        <w:jc w:val="center"/>
        <w:rPr>
          <w:b/>
          <w:szCs w:val="28"/>
        </w:rPr>
      </w:pPr>
      <w:r w:rsidRPr="005121B1">
        <w:rPr>
          <w:b/>
          <w:szCs w:val="28"/>
        </w:rPr>
        <w:t xml:space="preserve">СОСТАВ </w:t>
      </w:r>
    </w:p>
    <w:p w:rsidR="009E0EB0" w:rsidRPr="005121B1" w:rsidRDefault="00A513CB" w:rsidP="00C2375A">
      <w:pPr>
        <w:jc w:val="center"/>
        <w:rPr>
          <w:b/>
          <w:szCs w:val="28"/>
        </w:rPr>
      </w:pPr>
      <w:r w:rsidRPr="005121B1">
        <w:rPr>
          <w:b/>
          <w:szCs w:val="28"/>
        </w:rPr>
        <w:t>наблюдательного совета муниципального учреждения центр культуры и досуга «Феникс»</w:t>
      </w:r>
    </w:p>
    <w:p w:rsidR="00C2375A" w:rsidRDefault="00C2375A" w:rsidP="009E111C">
      <w:pPr>
        <w:jc w:val="both"/>
        <w:rPr>
          <w:b/>
          <w:szCs w:val="28"/>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4"/>
      </w:tblGrid>
      <w:tr w:rsidR="00C2375A" w:rsidTr="001D0EE9">
        <w:tc>
          <w:tcPr>
            <w:tcW w:w="3369" w:type="dxa"/>
          </w:tcPr>
          <w:p w:rsidR="00C2375A" w:rsidRDefault="001D0EE9" w:rsidP="001D0EE9">
            <w:pPr>
              <w:rPr>
                <w:szCs w:val="28"/>
              </w:rPr>
            </w:pPr>
            <w:r w:rsidRPr="005121B1">
              <w:rPr>
                <w:szCs w:val="28"/>
              </w:rPr>
              <w:t>РЯБИНИН</w:t>
            </w:r>
            <w:r>
              <w:rPr>
                <w:szCs w:val="28"/>
              </w:rPr>
              <w:t xml:space="preserve"> </w:t>
            </w:r>
          </w:p>
          <w:p w:rsidR="00C2375A" w:rsidRDefault="00C2375A" w:rsidP="001D0EE9">
            <w:pPr>
              <w:rPr>
                <w:szCs w:val="28"/>
              </w:rPr>
            </w:pPr>
            <w:r>
              <w:rPr>
                <w:szCs w:val="28"/>
              </w:rPr>
              <w:t>Сергей Иванович</w:t>
            </w:r>
          </w:p>
        </w:tc>
        <w:tc>
          <w:tcPr>
            <w:tcW w:w="5954" w:type="dxa"/>
          </w:tcPr>
          <w:p w:rsidR="00C2375A" w:rsidRPr="005121B1" w:rsidRDefault="00C2375A" w:rsidP="00C2375A">
            <w:pPr>
              <w:rPr>
                <w:szCs w:val="28"/>
              </w:rPr>
            </w:pPr>
            <w:r w:rsidRPr="005121B1">
              <w:rPr>
                <w:szCs w:val="28"/>
              </w:rPr>
              <w:t>Глава Мурашинского</w:t>
            </w:r>
          </w:p>
          <w:p w:rsidR="00C2375A" w:rsidRPr="00C2375A" w:rsidRDefault="00C2375A" w:rsidP="00C2375A">
            <w:pPr>
              <w:rPr>
                <w:szCs w:val="28"/>
              </w:rPr>
            </w:pPr>
            <w:r w:rsidRPr="005121B1">
              <w:rPr>
                <w:szCs w:val="28"/>
              </w:rPr>
              <w:t>муниципального округа</w:t>
            </w:r>
            <w:r>
              <w:rPr>
                <w:szCs w:val="28"/>
              </w:rPr>
              <w:t>, п</w:t>
            </w:r>
            <w:r w:rsidRPr="00C2375A">
              <w:rPr>
                <w:szCs w:val="28"/>
              </w:rPr>
              <w:t>редседатель</w:t>
            </w:r>
            <w:r>
              <w:rPr>
                <w:szCs w:val="28"/>
              </w:rPr>
              <w:t xml:space="preserve"> наблюдательного совета</w:t>
            </w:r>
          </w:p>
          <w:p w:rsidR="00C2375A" w:rsidRPr="001D0EE9" w:rsidRDefault="00C2375A" w:rsidP="00C2375A">
            <w:pPr>
              <w:jc w:val="both"/>
              <w:rPr>
                <w:sz w:val="12"/>
                <w:szCs w:val="12"/>
              </w:rPr>
            </w:pPr>
          </w:p>
        </w:tc>
      </w:tr>
      <w:tr w:rsidR="00C2375A" w:rsidTr="001D0EE9">
        <w:tc>
          <w:tcPr>
            <w:tcW w:w="3369" w:type="dxa"/>
          </w:tcPr>
          <w:p w:rsidR="00C2375A" w:rsidRDefault="001D0EE9" w:rsidP="001D0EE9">
            <w:pPr>
              <w:rPr>
                <w:szCs w:val="28"/>
              </w:rPr>
            </w:pPr>
            <w:r w:rsidRPr="005121B1">
              <w:rPr>
                <w:szCs w:val="28"/>
              </w:rPr>
              <w:t>ЕГОРОВА</w:t>
            </w:r>
          </w:p>
          <w:p w:rsidR="001D0EE9" w:rsidRPr="005121B1" w:rsidRDefault="001D0EE9" w:rsidP="001D0EE9">
            <w:pPr>
              <w:rPr>
                <w:szCs w:val="28"/>
              </w:rPr>
            </w:pPr>
            <w:r>
              <w:rPr>
                <w:szCs w:val="28"/>
              </w:rPr>
              <w:t>Елена Александровна</w:t>
            </w:r>
          </w:p>
        </w:tc>
        <w:tc>
          <w:tcPr>
            <w:tcW w:w="5954" w:type="dxa"/>
          </w:tcPr>
          <w:p w:rsidR="001D0EE9" w:rsidRPr="001D0EE9" w:rsidRDefault="00C2375A" w:rsidP="001D0EE9">
            <w:pPr>
              <w:jc w:val="both"/>
              <w:rPr>
                <w:szCs w:val="28"/>
              </w:rPr>
            </w:pPr>
            <w:r w:rsidRPr="005121B1">
              <w:rPr>
                <w:szCs w:val="28"/>
              </w:rPr>
              <w:t>Методист МАУ ЦКД «Феникс»</w:t>
            </w:r>
            <w:r w:rsidR="001D0EE9">
              <w:rPr>
                <w:szCs w:val="28"/>
              </w:rPr>
              <w:t>, с</w:t>
            </w:r>
            <w:r w:rsidR="001D0EE9" w:rsidRPr="001D0EE9">
              <w:rPr>
                <w:szCs w:val="28"/>
              </w:rPr>
              <w:t>екретарь</w:t>
            </w:r>
            <w:r w:rsidR="001D0EE9">
              <w:rPr>
                <w:szCs w:val="28"/>
              </w:rPr>
              <w:t xml:space="preserve"> </w:t>
            </w:r>
          </w:p>
          <w:p w:rsidR="00C2375A" w:rsidRDefault="001D0EE9" w:rsidP="00C2375A">
            <w:pPr>
              <w:jc w:val="both"/>
              <w:rPr>
                <w:szCs w:val="28"/>
              </w:rPr>
            </w:pPr>
            <w:r>
              <w:rPr>
                <w:szCs w:val="28"/>
              </w:rPr>
              <w:t>наблюдательного совета</w:t>
            </w:r>
          </w:p>
          <w:p w:rsidR="001D0EE9" w:rsidRPr="001D0EE9" w:rsidRDefault="001D0EE9" w:rsidP="00C2375A">
            <w:pPr>
              <w:jc w:val="both"/>
              <w:rPr>
                <w:sz w:val="12"/>
                <w:szCs w:val="12"/>
              </w:rPr>
            </w:pPr>
          </w:p>
        </w:tc>
      </w:tr>
      <w:tr w:rsidR="00C2375A" w:rsidTr="001D0EE9">
        <w:tc>
          <w:tcPr>
            <w:tcW w:w="3369" w:type="dxa"/>
          </w:tcPr>
          <w:p w:rsidR="00C2375A" w:rsidRDefault="001D0EE9" w:rsidP="001D0EE9">
            <w:pPr>
              <w:rPr>
                <w:b/>
                <w:szCs w:val="28"/>
              </w:rPr>
            </w:pPr>
            <w:r w:rsidRPr="005121B1">
              <w:rPr>
                <w:b/>
                <w:szCs w:val="28"/>
              </w:rPr>
              <w:t>ЧЛЕНЫ СОВЕТА</w:t>
            </w:r>
          </w:p>
          <w:p w:rsidR="001D0EE9" w:rsidRPr="001D0EE9" w:rsidRDefault="001D0EE9" w:rsidP="001D0EE9">
            <w:pPr>
              <w:rPr>
                <w:sz w:val="12"/>
                <w:szCs w:val="12"/>
              </w:rPr>
            </w:pPr>
          </w:p>
        </w:tc>
        <w:tc>
          <w:tcPr>
            <w:tcW w:w="5954" w:type="dxa"/>
          </w:tcPr>
          <w:p w:rsidR="00C2375A" w:rsidRPr="005121B1" w:rsidRDefault="00C2375A" w:rsidP="00C2375A">
            <w:pPr>
              <w:jc w:val="both"/>
              <w:rPr>
                <w:b/>
                <w:szCs w:val="28"/>
              </w:rPr>
            </w:pPr>
          </w:p>
        </w:tc>
      </w:tr>
      <w:tr w:rsidR="00C2375A" w:rsidTr="001D0EE9">
        <w:tc>
          <w:tcPr>
            <w:tcW w:w="3369" w:type="dxa"/>
          </w:tcPr>
          <w:p w:rsidR="001D0EE9" w:rsidRDefault="001D0EE9" w:rsidP="001D0EE9">
            <w:pPr>
              <w:rPr>
                <w:szCs w:val="28"/>
              </w:rPr>
            </w:pPr>
            <w:r w:rsidRPr="00144322">
              <w:rPr>
                <w:szCs w:val="28"/>
              </w:rPr>
              <w:t>ГИНДА</w:t>
            </w:r>
            <w:r>
              <w:rPr>
                <w:szCs w:val="28"/>
              </w:rPr>
              <w:t xml:space="preserve"> </w:t>
            </w:r>
          </w:p>
          <w:p w:rsidR="00C2375A" w:rsidRPr="005121B1" w:rsidRDefault="001D0EE9" w:rsidP="001D0EE9">
            <w:pPr>
              <w:rPr>
                <w:szCs w:val="28"/>
              </w:rPr>
            </w:pPr>
            <w:r>
              <w:rPr>
                <w:szCs w:val="28"/>
              </w:rPr>
              <w:t>Людмила Геннадьевна</w:t>
            </w:r>
          </w:p>
        </w:tc>
        <w:tc>
          <w:tcPr>
            <w:tcW w:w="5954" w:type="dxa"/>
          </w:tcPr>
          <w:p w:rsidR="00C2375A" w:rsidRPr="005121B1" w:rsidRDefault="00C2375A" w:rsidP="00C2375A">
            <w:pPr>
              <w:jc w:val="both"/>
              <w:rPr>
                <w:szCs w:val="28"/>
              </w:rPr>
            </w:pPr>
            <w:r w:rsidRPr="005121B1">
              <w:rPr>
                <w:szCs w:val="28"/>
              </w:rPr>
              <w:t>Начальник финансового управления</w:t>
            </w:r>
          </w:p>
          <w:p w:rsidR="00C2375A" w:rsidRDefault="00C2375A" w:rsidP="001D0EE9">
            <w:pPr>
              <w:jc w:val="both"/>
              <w:rPr>
                <w:szCs w:val="28"/>
              </w:rPr>
            </w:pPr>
            <w:r w:rsidRPr="00144322">
              <w:rPr>
                <w:szCs w:val="28"/>
              </w:rPr>
              <w:t>муниципального округа</w:t>
            </w:r>
            <w:r w:rsidR="001D0EE9">
              <w:rPr>
                <w:szCs w:val="28"/>
              </w:rPr>
              <w:t>, з</w:t>
            </w:r>
            <w:r w:rsidRPr="005121B1">
              <w:rPr>
                <w:szCs w:val="28"/>
              </w:rPr>
              <w:t>аместитель главы администрации</w:t>
            </w:r>
          </w:p>
          <w:p w:rsidR="001D0EE9" w:rsidRPr="001D0EE9" w:rsidRDefault="001D0EE9" w:rsidP="001D0EE9">
            <w:pPr>
              <w:jc w:val="both"/>
              <w:rPr>
                <w:b/>
                <w:sz w:val="12"/>
                <w:szCs w:val="12"/>
              </w:rPr>
            </w:pPr>
          </w:p>
        </w:tc>
      </w:tr>
      <w:tr w:rsidR="00C2375A" w:rsidTr="001D0EE9">
        <w:tc>
          <w:tcPr>
            <w:tcW w:w="3369" w:type="dxa"/>
          </w:tcPr>
          <w:p w:rsidR="001D0EE9" w:rsidRDefault="001D0EE9" w:rsidP="001D0EE9">
            <w:pPr>
              <w:rPr>
                <w:szCs w:val="28"/>
              </w:rPr>
            </w:pPr>
            <w:r w:rsidRPr="00144322">
              <w:rPr>
                <w:szCs w:val="28"/>
              </w:rPr>
              <w:t>ЖДАНОВА</w:t>
            </w:r>
            <w:r>
              <w:rPr>
                <w:szCs w:val="28"/>
              </w:rPr>
              <w:t xml:space="preserve"> </w:t>
            </w:r>
          </w:p>
          <w:p w:rsidR="00C2375A" w:rsidRPr="00144322" w:rsidRDefault="001D0EE9" w:rsidP="001D0EE9">
            <w:pPr>
              <w:rPr>
                <w:szCs w:val="28"/>
              </w:rPr>
            </w:pPr>
            <w:r>
              <w:rPr>
                <w:szCs w:val="28"/>
              </w:rPr>
              <w:t>Людмила Владимировна</w:t>
            </w:r>
          </w:p>
        </w:tc>
        <w:tc>
          <w:tcPr>
            <w:tcW w:w="5954" w:type="dxa"/>
          </w:tcPr>
          <w:p w:rsidR="00C2375A" w:rsidRPr="005121B1" w:rsidRDefault="00C2375A" w:rsidP="00C2375A">
            <w:pPr>
              <w:rPr>
                <w:szCs w:val="28"/>
              </w:rPr>
            </w:pPr>
            <w:r w:rsidRPr="005121B1">
              <w:rPr>
                <w:szCs w:val="28"/>
              </w:rPr>
              <w:t>Директор МКУК «МИКМ»</w:t>
            </w:r>
          </w:p>
          <w:p w:rsidR="00C2375A" w:rsidRDefault="00C2375A" w:rsidP="001D0EE9">
            <w:pPr>
              <w:jc w:val="both"/>
              <w:rPr>
                <w:szCs w:val="28"/>
              </w:rPr>
            </w:pPr>
            <w:r w:rsidRPr="00144322">
              <w:rPr>
                <w:szCs w:val="28"/>
              </w:rPr>
              <w:t>(по согласованию)</w:t>
            </w:r>
          </w:p>
          <w:p w:rsidR="001D0EE9" w:rsidRPr="001D0EE9" w:rsidRDefault="001D0EE9" w:rsidP="001D0EE9">
            <w:pPr>
              <w:jc w:val="both"/>
              <w:rPr>
                <w:sz w:val="12"/>
                <w:szCs w:val="12"/>
              </w:rPr>
            </w:pPr>
          </w:p>
        </w:tc>
      </w:tr>
      <w:tr w:rsidR="00C2375A" w:rsidTr="001D0EE9">
        <w:tc>
          <w:tcPr>
            <w:tcW w:w="3369" w:type="dxa"/>
          </w:tcPr>
          <w:p w:rsidR="00C2375A" w:rsidRDefault="001D0EE9" w:rsidP="001D0EE9">
            <w:pPr>
              <w:rPr>
                <w:szCs w:val="28"/>
              </w:rPr>
            </w:pPr>
            <w:r w:rsidRPr="005121B1">
              <w:rPr>
                <w:szCs w:val="28"/>
              </w:rPr>
              <w:t>НИКОЛАЕВА</w:t>
            </w:r>
          </w:p>
          <w:p w:rsidR="001D0EE9" w:rsidRPr="005121B1" w:rsidRDefault="001D0EE9" w:rsidP="001D0EE9">
            <w:pPr>
              <w:rPr>
                <w:szCs w:val="28"/>
              </w:rPr>
            </w:pPr>
            <w:r>
              <w:rPr>
                <w:szCs w:val="28"/>
              </w:rPr>
              <w:t>Анна Геннадьевна</w:t>
            </w:r>
          </w:p>
        </w:tc>
        <w:tc>
          <w:tcPr>
            <w:tcW w:w="5954" w:type="dxa"/>
          </w:tcPr>
          <w:p w:rsidR="00C2375A" w:rsidRPr="005121B1" w:rsidRDefault="00C2375A" w:rsidP="00C2375A">
            <w:pPr>
              <w:jc w:val="both"/>
              <w:rPr>
                <w:szCs w:val="28"/>
              </w:rPr>
            </w:pPr>
            <w:r w:rsidRPr="005121B1">
              <w:rPr>
                <w:szCs w:val="28"/>
              </w:rPr>
              <w:t>Начальник управления культуры</w:t>
            </w:r>
          </w:p>
          <w:p w:rsidR="00C2375A" w:rsidRPr="005121B1" w:rsidRDefault="00C2375A" w:rsidP="00C2375A">
            <w:pPr>
              <w:jc w:val="both"/>
              <w:rPr>
                <w:szCs w:val="28"/>
              </w:rPr>
            </w:pPr>
            <w:r w:rsidRPr="005121B1">
              <w:rPr>
                <w:szCs w:val="28"/>
              </w:rPr>
              <w:t>администрации Мурашинского</w:t>
            </w:r>
            <w:r w:rsidR="001D0EE9">
              <w:rPr>
                <w:szCs w:val="28"/>
              </w:rPr>
              <w:t xml:space="preserve"> </w:t>
            </w:r>
          </w:p>
          <w:p w:rsidR="00C2375A" w:rsidRDefault="00C2375A" w:rsidP="00C2375A">
            <w:pPr>
              <w:jc w:val="both"/>
              <w:rPr>
                <w:szCs w:val="28"/>
              </w:rPr>
            </w:pPr>
            <w:r w:rsidRPr="005121B1">
              <w:rPr>
                <w:szCs w:val="28"/>
              </w:rPr>
              <w:t>муниципального округа</w:t>
            </w:r>
          </w:p>
          <w:p w:rsidR="001D0EE9" w:rsidRPr="001D0EE9" w:rsidRDefault="001D0EE9" w:rsidP="00C2375A">
            <w:pPr>
              <w:jc w:val="both"/>
              <w:rPr>
                <w:b/>
                <w:sz w:val="12"/>
                <w:szCs w:val="12"/>
              </w:rPr>
            </w:pPr>
          </w:p>
        </w:tc>
      </w:tr>
      <w:tr w:rsidR="00C2375A" w:rsidTr="001D0EE9">
        <w:tc>
          <w:tcPr>
            <w:tcW w:w="3369" w:type="dxa"/>
          </w:tcPr>
          <w:p w:rsidR="001D0EE9" w:rsidRDefault="001D0EE9" w:rsidP="001D0EE9">
            <w:pPr>
              <w:rPr>
                <w:szCs w:val="28"/>
              </w:rPr>
            </w:pPr>
            <w:r w:rsidRPr="00144322">
              <w:rPr>
                <w:szCs w:val="28"/>
              </w:rPr>
              <w:t>ТКАЧ</w:t>
            </w:r>
            <w:r>
              <w:rPr>
                <w:szCs w:val="28"/>
              </w:rPr>
              <w:t xml:space="preserve"> </w:t>
            </w:r>
          </w:p>
          <w:p w:rsidR="00C2375A" w:rsidRPr="00144322" w:rsidRDefault="001D0EE9" w:rsidP="001D0EE9">
            <w:pPr>
              <w:rPr>
                <w:szCs w:val="28"/>
              </w:rPr>
            </w:pPr>
            <w:r>
              <w:rPr>
                <w:szCs w:val="28"/>
              </w:rPr>
              <w:t>Екатерина Юрьевна</w:t>
            </w:r>
          </w:p>
        </w:tc>
        <w:tc>
          <w:tcPr>
            <w:tcW w:w="5954" w:type="dxa"/>
          </w:tcPr>
          <w:p w:rsidR="00C2375A" w:rsidRPr="005121B1" w:rsidRDefault="00C2375A" w:rsidP="00C2375A">
            <w:pPr>
              <w:rPr>
                <w:szCs w:val="28"/>
              </w:rPr>
            </w:pPr>
            <w:r w:rsidRPr="005121B1">
              <w:rPr>
                <w:szCs w:val="28"/>
              </w:rPr>
              <w:t>Мурашинского округа, заведующий</w:t>
            </w:r>
          </w:p>
          <w:p w:rsidR="00C2375A" w:rsidRDefault="00C2375A" w:rsidP="00C2375A">
            <w:pPr>
              <w:jc w:val="both"/>
              <w:rPr>
                <w:szCs w:val="28"/>
              </w:rPr>
            </w:pPr>
            <w:r w:rsidRPr="00144322">
              <w:rPr>
                <w:szCs w:val="28"/>
              </w:rPr>
              <w:t>отделом социальной политики</w:t>
            </w:r>
          </w:p>
          <w:p w:rsidR="001D0EE9" w:rsidRPr="001D0EE9" w:rsidRDefault="001D0EE9" w:rsidP="00C2375A">
            <w:pPr>
              <w:jc w:val="both"/>
              <w:rPr>
                <w:sz w:val="12"/>
                <w:szCs w:val="12"/>
              </w:rPr>
            </w:pPr>
          </w:p>
        </w:tc>
      </w:tr>
      <w:tr w:rsidR="00C2375A" w:rsidTr="001D0EE9">
        <w:tc>
          <w:tcPr>
            <w:tcW w:w="3369" w:type="dxa"/>
          </w:tcPr>
          <w:p w:rsidR="001D0EE9" w:rsidRDefault="001D0EE9" w:rsidP="001D0EE9">
            <w:pPr>
              <w:rPr>
                <w:szCs w:val="28"/>
              </w:rPr>
            </w:pPr>
            <w:r w:rsidRPr="00144322">
              <w:rPr>
                <w:szCs w:val="28"/>
              </w:rPr>
              <w:t>ШИПИЦИНА</w:t>
            </w:r>
            <w:r>
              <w:rPr>
                <w:szCs w:val="28"/>
              </w:rPr>
              <w:t xml:space="preserve"> </w:t>
            </w:r>
          </w:p>
          <w:p w:rsidR="00C2375A" w:rsidRPr="00144322" w:rsidRDefault="001D0EE9" w:rsidP="001D0EE9">
            <w:pPr>
              <w:rPr>
                <w:szCs w:val="28"/>
              </w:rPr>
            </w:pPr>
            <w:r>
              <w:rPr>
                <w:szCs w:val="28"/>
              </w:rPr>
              <w:t>Татьяна Владимировна</w:t>
            </w:r>
          </w:p>
        </w:tc>
        <w:tc>
          <w:tcPr>
            <w:tcW w:w="5954" w:type="dxa"/>
          </w:tcPr>
          <w:p w:rsidR="00C2375A" w:rsidRDefault="00C2375A" w:rsidP="001D0EE9">
            <w:pPr>
              <w:rPr>
                <w:szCs w:val="28"/>
              </w:rPr>
            </w:pPr>
            <w:r w:rsidRPr="005121B1">
              <w:rPr>
                <w:szCs w:val="28"/>
              </w:rPr>
              <w:t xml:space="preserve">Заведующий </w:t>
            </w:r>
            <w:r w:rsidR="001D0EE9">
              <w:rPr>
                <w:szCs w:val="28"/>
              </w:rPr>
              <w:t>отделом имущественных и земельных отношений</w:t>
            </w:r>
          </w:p>
          <w:p w:rsidR="001D0EE9" w:rsidRPr="001D0EE9" w:rsidRDefault="001D0EE9" w:rsidP="001D0EE9">
            <w:pPr>
              <w:rPr>
                <w:sz w:val="12"/>
                <w:szCs w:val="12"/>
              </w:rPr>
            </w:pPr>
          </w:p>
        </w:tc>
      </w:tr>
    </w:tbl>
    <w:p w:rsidR="00C2375A" w:rsidRDefault="00C2375A" w:rsidP="00C2375A">
      <w:pPr>
        <w:jc w:val="both"/>
        <w:rPr>
          <w:szCs w:val="28"/>
        </w:rPr>
      </w:pPr>
    </w:p>
    <w:p w:rsidR="001D0EE9" w:rsidRPr="00144322" w:rsidRDefault="001D0EE9" w:rsidP="001D0EE9">
      <w:pPr>
        <w:jc w:val="center"/>
        <w:rPr>
          <w:szCs w:val="28"/>
        </w:rPr>
      </w:pPr>
      <w:r>
        <w:rPr>
          <w:szCs w:val="28"/>
        </w:rPr>
        <w:t>____________</w:t>
      </w:r>
    </w:p>
    <w:sectPr w:rsidR="001D0EE9" w:rsidRPr="00144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AC" w:rsidRDefault="00126CAC" w:rsidP="00A513CB">
      <w:r>
        <w:separator/>
      </w:r>
    </w:p>
  </w:endnote>
  <w:endnote w:type="continuationSeparator" w:id="0">
    <w:p w:rsidR="00126CAC" w:rsidRDefault="00126CAC" w:rsidP="00A5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AC" w:rsidRDefault="00126CAC" w:rsidP="00A513CB">
      <w:r>
        <w:separator/>
      </w:r>
    </w:p>
  </w:footnote>
  <w:footnote w:type="continuationSeparator" w:id="0">
    <w:p w:rsidR="00126CAC" w:rsidRDefault="00126CAC" w:rsidP="00A51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167A"/>
    <w:multiLevelType w:val="multilevel"/>
    <w:tmpl w:val="4E880DBA"/>
    <w:lvl w:ilvl="0">
      <w:start w:val="3"/>
      <w:numFmt w:val="decimal"/>
      <w:lvlText w:val="%1."/>
      <w:lvlJc w:val="left"/>
      <w:pPr>
        <w:ind w:left="1070" w:hanging="360"/>
      </w:pPr>
      <w:rPr>
        <w:b w:val="0"/>
      </w:rPr>
    </w:lvl>
    <w:lvl w:ilvl="1">
      <w:start w:val="1"/>
      <w:numFmt w:val="decimal"/>
      <w:isLgl/>
      <w:lvlText w:val="%1.%2."/>
      <w:lvlJc w:val="left"/>
      <w:pPr>
        <w:ind w:left="1571" w:hanging="720"/>
      </w:pPr>
      <w:rPr>
        <w:b w:val="0"/>
        <w:color w:val="000000" w:themeColor="text1"/>
      </w:rPr>
    </w:lvl>
    <w:lvl w:ilvl="2">
      <w:start w:val="1"/>
      <w:numFmt w:val="decimal"/>
      <w:isLgl/>
      <w:lvlText w:val="%1.%2.%3."/>
      <w:lvlJc w:val="left"/>
      <w:pPr>
        <w:ind w:left="1571" w:hanging="720"/>
      </w:pPr>
      <w:rPr>
        <w:color w:val="000000" w:themeColor="text1"/>
      </w:rPr>
    </w:lvl>
    <w:lvl w:ilvl="3">
      <w:start w:val="1"/>
      <w:numFmt w:val="decimal"/>
      <w:isLgl/>
      <w:lvlText w:val="%1.%2.%3.%4."/>
      <w:lvlJc w:val="left"/>
      <w:pPr>
        <w:ind w:left="1931" w:hanging="1080"/>
      </w:pPr>
      <w:rPr>
        <w:color w:val="000000" w:themeColor="text1"/>
      </w:rPr>
    </w:lvl>
    <w:lvl w:ilvl="4">
      <w:start w:val="1"/>
      <w:numFmt w:val="decimal"/>
      <w:isLgl/>
      <w:lvlText w:val="%1.%2.%3.%4.%5."/>
      <w:lvlJc w:val="left"/>
      <w:pPr>
        <w:ind w:left="1931" w:hanging="1080"/>
      </w:pPr>
      <w:rPr>
        <w:color w:val="000000" w:themeColor="text1"/>
      </w:rPr>
    </w:lvl>
    <w:lvl w:ilvl="5">
      <w:start w:val="1"/>
      <w:numFmt w:val="decimal"/>
      <w:isLgl/>
      <w:lvlText w:val="%1.%2.%3.%4.%5.%6."/>
      <w:lvlJc w:val="left"/>
      <w:pPr>
        <w:ind w:left="2291" w:hanging="1440"/>
      </w:pPr>
      <w:rPr>
        <w:color w:val="000000" w:themeColor="text1"/>
      </w:rPr>
    </w:lvl>
    <w:lvl w:ilvl="6">
      <w:start w:val="1"/>
      <w:numFmt w:val="decimal"/>
      <w:isLgl/>
      <w:lvlText w:val="%1.%2.%3.%4.%5.%6.%7."/>
      <w:lvlJc w:val="left"/>
      <w:pPr>
        <w:ind w:left="2651" w:hanging="1800"/>
      </w:pPr>
      <w:rPr>
        <w:color w:val="000000" w:themeColor="text1"/>
      </w:rPr>
    </w:lvl>
    <w:lvl w:ilvl="7">
      <w:start w:val="1"/>
      <w:numFmt w:val="decimal"/>
      <w:isLgl/>
      <w:lvlText w:val="%1.%2.%3.%4.%5.%6.%7.%8."/>
      <w:lvlJc w:val="left"/>
      <w:pPr>
        <w:ind w:left="2651" w:hanging="1800"/>
      </w:pPr>
      <w:rPr>
        <w:color w:val="000000" w:themeColor="text1"/>
      </w:rPr>
    </w:lvl>
    <w:lvl w:ilvl="8">
      <w:start w:val="1"/>
      <w:numFmt w:val="decimal"/>
      <w:isLgl/>
      <w:lvlText w:val="%1.%2.%3.%4.%5.%6.%7.%8.%9."/>
      <w:lvlJc w:val="left"/>
      <w:pPr>
        <w:ind w:left="3011" w:hanging="2160"/>
      </w:pPr>
      <w:rPr>
        <w:color w:val="000000" w:themeColor="text1"/>
      </w:rPr>
    </w:lvl>
  </w:abstractNum>
  <w:abstractNum w:abstractNumId="1">
    <w:nsid w:val="370026F4"/>
    <w:multiLevelType w:val="hybridMultilevel"/>
    <w:tmpl w:val="F7144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271505"/>
    <w:multiLevelType w:val="hybridMultilevel"/>
    <w:tmpl w:val="B680052A"/>
    <w:lvl w:ilvl="0" w:tplc="730026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C9"/>
    <w:rsid w:val="00021650"/>
    <w:rsid w:val="00083B93"/>
    <w:rsid w:val="00115DEE"/>
    <w:rsid w:val="00126CAC"/>
    <w:rsid w:val="00144322"/>
    <w:rsid w:val="0016285A"/>
    <w:rsid w:val="001D0EE9"/>
    <w:rsid w:val="001E0035"/>
    <w:rsid w:val="001F5774"/>
    <w:rsid w:val="002259F7"/>
    <w:rsid w:val="002B11DE"/>
    <w:rsid w:val="0036111A"/>
    <w:rsid w:val="003C2DE0"/>
    <w:rsid w:val="00432B24"/>
    <w:rsid w:val="004A2D14"/>
    <w:rsid w:val="004E0C8F"/>
    <w:rsid w:val="005121B1"/>
    <w:rsid w:val="00547EA1"/>
    <w:rsid w:val="006052CC"/>
    <w:rsid w:val="006E5C27"/>
    <w:rsid w:val="007D35E5"/>
    <w:rsid w:val="007E73CB"/>
    <w:rsid w:val="008E34B4"/>
    <w:rsid w:val="009074C9"/>
    <w:rsid w:val="009434CD"/>
    <w:rsid w:val="00953F57"/>
    <w:rsid w:val="00957E31"/>
    <w:rsid w:val="009C1FD9"/>
    <w:rsid w:val="009C72D9"/>
    <w:rsid w:val="009E0EB0"/>
    <w:rsid w:val="009E111C"/>
    <w:rsid w:val="009E1BE3"/>
    <w:rsid w:val="00A513CB"/>
    <w:rsid w:val="00A62E98"/>
    <w:rsid w:val="00B01932"/>
    <w:rsid w:val="00B506B5"/>
    <w:rsid w:val="00B767FF"/>
    <w:rsid w:val="00BF20A7"/>
    <w:rsid w:val="00BF799C"/>
    <w:rsid w:val="00C2375A"/>
    <w:rsid w:val="00C63B73"/>
    <w:rsid w:val="00D13CAC"/>
    <w:rsid w:val="00DA0E01"/>
    <w:rsid w:val="00DE19D8"/>
    <w:rsid w:val="00DE260F"/>
    <w:rsid w:val="00E029F0"/>
    <w:rsid w:val="00E172C3"/>
    <w:rsid w:val="00E20D2F"/>
    <w:rsid w:val="00E47061"/>
    <w:rsid w:val="00E55275"/>
    <w:rsid w:val="00F83A96"/>
    <w:rsid w:val="00F923DD"/>
    <w:rsid w:val="00FB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0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A0E01"/>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E01"/>
    <w:rPr>
      <w:rFonts w:ascii="Times New Roman" w:eastAsia="Times New Roman" w:hAnsi="Times New Roman" w:cs="Times New Roman"/>
      <w:sz w:val="28"/>
      <w:szCs w:val="20"/>
      <w:lang w:val="x-none" w:eastAsia="x-none"/>
    </w:rPr>
  </w:style>
  <w:style w:type="paragraph" w:styleId="a3">
    <w:name w:val="No Spacing"/>
    <w:uiPriority w:val="1"/>
    <w:qFormat/>
    <w:rsid w:val="00DA0E01"/>
    <w:pPr>
      <w:spacing w:after="0" w:line="240" w:lineRule="auto"/>
    </w:pPr>
    <w:rPr>
      <w:rFonts w:ascii="Calibri" w:eastAsia="Times New Roman" w:hAnsi="Calibri" w:cs="Times New Roman"/>
      <w:lang w:eastAsia="ru-RU"/>
    </w:rPr>
  </w:style>
  <w:style w:type="paragraph" w:customStyle="1" w:styleId="11">
    <w:name w:val="ВК1"/>
    <w:basedOn w:val="a4"/>
    <w:rsid w:val="00DA0E01"/>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DA0E01"/>
    <w:pPr>
      <w:keepNext/>
      <w:keepLines/>
      <w:spacing w:before="240" w:after="240"/>
      <w:jc w:val="center"/>
    </w:pPr>
    <w:rPr>
      <w:b/>
    </w:rPr>
  </w:style>
  <w:style w:type="paragraph" w:customStyle="1" w:styleId="headertext">
    <w:name w:val="headertext"/>
    <w:basedOn w:val="a"/>
    <w:rsid w:val="00DA0E01"/>
    <w:pPr>
      <w:spacing w:before="100" w:beforeAutospacing="1" w:after="100" w:afterAutospacing="1"/>
    </w:pPr>
    <w:rPr>
      <w:sz w:val="24"/>
      <w:szCs w:val="24"/>
    </w:rPr>
  </w:style>
  <w:style w:type="table" w:styleId="a5">
    <w:name w:val="Table Grid"/>
    <w:basedOn w:val="a1"/>
    <w:uiPriority w:val="59"/>
    <w:rsid w:val="00DA0E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6"/>
    <w:uiPriority w:val="99"/>
    <w:unhideWhenUsed/>
    <w:rsid w:val="00DA0E01"/>
    <w:pPr>
      <w:tabs>
        <w:tab w:val="center" w:pos="4677"/>
        <w:tab w:val="right" w:pos="9355"/>
      </w:tabs>
    </w:pPr>
  </w:style>
  <w:style w:type="character" w:customStyle="1" w:styleId="a6">
    <w:name w:val="Верхний колонтитул Знак"/>
    <w:basedOn w:val="a0"/>
    <w:link w:val="a4"/>
    <w:uiPriority w:val="99"/>
    <w:rsid w:val="00DA0E0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6052CC"/>
    <w:rPr>
      <w:rFonts w:ascii="Tahoma" w:hAnsi="Tahoma" w:cs="Tahoma"/>
      <w:sz w:val="16"/>
      <w:szCs w:val="16"/>
    </w:rPr>
  </w:style>
  <w:style w:type="character" w:customStyle="1" w:styleId="a8">
    <w:name w:val="Текст выноски Знак"/>
    <w:basedOn w:val="a0"/>
    <w:link w:val="a7"/>
    <w:uiPriority w:val="99"/>
    <w:semiHidden/>
    <w:rsid w:val="006052CC"/>
    <w:rPr>
      <w:rFonts w:ascii="Tahoma" w:eastAsia="Times New Roman" w:hAnsi="Tahoma" w:cs="Tahoma"/>
      <w:sz w:val="16"/>
      <w:szCs w:val="16"/>
      <w:lang w:eastAsia="ru-RU"/>
    </w:rPr>
  </w:style>
  <w:style w:type="paragraph" w:styleId="a9">
    <w:name w:val="List Paragraph"/>
    <w:basedOn w:val="a"/>
    <w:uiPriority w:val="34"/>
    <w:qFormat/>
    <w:rsid w:val="00B767FF"/>
    <w:pPr>
      <w:ind w:left="720"/>
      <w:contextualSpacing/>
    </w:pPr>
  </w:style>
  <w:style w:type="paragraph" w:styleId="aa">
    <w:name w:val="footer"/>
    <w:basedOn w:val="a"/>
    <w:link w:val="ab"/>
    <w:uiPriority w:val="99"/>
    <w:unhideWhenUsed/>
    <w:rsid w:val="00A513CB"/>
    <w:pPr>
      <w:tabs>
        <w:tab w:val="center" w:pos="4677"/>
        <w:tab w:val="right" w:pos="9355"/>
      </w:tabs>
    </w:pPr>
  </w:style>
  <w:style w:type="character" w:customStyle="1" w:styleId="ab">
    <w:name w:val="Нижний колонтитул Знак"/>
    <w:basedOn w:val="a0"/>
    <w:link w:val="aa"/>
    <w:uiPriority w:val="99"/>
    <w:rsid w:val="00A513CB"/>
    <w:rPr>
      <w:rFonts w:ascii="Times New Roman" w:eastAsia="Times New Roman" w:hAnsi="Times New Roman" w:cs="Times New Roman"/>
      <w:sz w:val="28"/>
      <w:szCs w:val="20"/>
      <w:lang w:eastAsia="ru-RU"/>
    </w:rPr>
  </w:style>
  <w:style w:type="paragraph" w:styleId="3">
    <w:name w:val="Body Text 3"/>
    <w:basedOn w:val="a"/>
    <w:link w:val="30"/>
    <w:rsid w:val="005121B1"/>
    <w:pPr>
      <w:spacing w:after="120"/>
    </w:pPr>
    <w:rPr>
      <w:sz w:val="16"/>
      <w:szCs w:val="16"/>
    </w:rPr>
  </w:style>
  <w:style w:type="character" w:customStyle="1" w:styleId="30">
    <w:name w:val="Основной текст 3 Знак"/>
    <w:basedOn w:val="a0"/>
    <w:link w:val="3"/>
    <w:rsid w:val="005121B1"/>
    <w:rPr>
      <w:rFonts w:ascii="Times New Roman" w:eastAsia="Times New Roman" w:hAnsi="Times New Roman" w:cs="Times New Roman"/>
      <w:sz w:val="16"/>
      <w:szCs w:val="16"/>
      <w:lang w:eastAsia="ru-RU"/>
    </w:rPr>
  </w:style>
  <w:style w:type="character" w:customStyle="1" w:styleId="ff2">
    <w:name w:val="ff2"/>
    <w:rsid w:val="00512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0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A0E01"/>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E01"/>
    <w:rPr>
      <w:rFonts w:ascii="Times New Roman" w:eastAsia="Times New Roman" w:hAnsi="Times New Roman" w:cs="Times New Roman"/>
      <w:sz w:val="28"/>
      <w:szCs w:val="20"/>
      <w:lang w:val="x-none" w:eastAsia="x-none"/>
    </w:rPr>
  </w:style>
  <w:style w:type="paragraph" w:styleId="a3">
    <w:name w:val="No Spacing"/>
    <w:uiPriority w:val="1"/>
    <w:qFormat/>
    <w:rsid w:val="00DA0E01"/>
    <w:pPr>
      <w:spacing w:after="0" w:line="240" w:lineRule="auto"/>
    </w:pPr>
    <w:rPr>
      <w:rFonts w:ascii="Calibri" w:eastAsia="Times New Roman" w:hAnsi="Calibri" w:cs="Times New Roman"/>
      <w:lang w:eastAsia="ru-RU"/>
    </w:rPr>
  </w:style>
  <w:style w:type="paragraph" w:customStyle="1" w:styleId="11">
    <w:name w:val="ВК1"/>
    <w:basedOn w:val="a4"/>
    <w:rsid w:val="00DA0E01"/>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DA0E01"/>
    <w:pPr>
      <w:keepNext/>
      <w:keepLines/>
      <w:spacing w:before="240" w:after="240"/>
      <w:jc w:val="center"/>
    </w:pPr>
    <w:rPr>
      <w:b/>
    </w:rPr>
  </w:style>
  <w:style w:type="paragraph" w:customStyle="1" w:styleId="headertext">
    <w:name w:val="headertext"/>
    <w:basedOn w:val="a"/>
    <w:rsid w:val="00DA0E01"/>
    <w:pPr>
      <w:spacing w:before="100" w:beforeAutospacing="1" w:after="100" w:afterAutospacing="1"/>
    </w:pPr>
    <w:rPr>
      <w:sz w:val="24"/>
      <w:szCs w:val="24"/>
    </w:rPr>
  </w:style>
  <w:style w:type="table" w:styleId="a5">
    <w:name w:val="Table Grid"/>
    <w:basedOn w:val="a1"/>
    <w:uiPriority w:val="59"/>
    <w:rsid w:val="00DA0E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6"/>
    <w:uiPriority w:val="99"/>
    <w:unhideWhenUsed/>
    <w:rsid w:val="00DA0E01"/>
    <w:pPr>
      <w:tabs>
        <w:tab w:val="center" w:pos="4677"/>
        <w:tab w:val="right" w:pos="9355"/>
      </w:tabs>
    </w:pPr>
  </w:style>
  <w:style w:type="character" w:customStyle="1" w:styleId="a6">
    <w:name w:val="Верхний колонтитул Знак"/>
    <w:basedOn w:val="a0"/>
    <w:link w:val="a4"/>
    <w:uiPriority w:val="99"/>
    <w:rsid w:val="00DA0E0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6052CC"/>
    <w:rPr>
      <w:rFonts w:ascii="Tahoma" w:hAnsi="Tahoma" w:cs="Tahoma"/>
      <w:sz w:val="16"/>
      <w:szCs w:val="16"/>
    </w:rPr>
  </w:style>
  <w:style w:type="character" w:customStyle="1" w:styleId="a8">
    <w:name w:val="Текст выноски Знак"/>
    <w:basedOn w:val="a0"/>
    <w:link w:val="a7"/>
    <w:uiPriority w:val="99"/>
    <w:semiHidden/>
    <w:rsid w:val="006052CC"/>
    <w:rPr>
      <w:rFonts w:ascii="Tahoma" w:eastAsia="Times New Roman" w:hAnsi="Tahoma" w:cs="Tahoma"/>
      <w:sz w:val="16"/>
      <w:szCs w:val="16"/>
      <w:lang w:eastAsia="ru-RU"/>
    </w:rPr>
  </w:style>
  <w:style w:type="paragraph" w:styleId="a9">
    <w:name w:val="List Paragraph"/>
    <w:basedOn w:val="a"/>
    <w:uiPriority w:val="34"/>
    <w:qFormat/>
    <w:rsid w:val="00B767FF"/>
    <w:pPr>
      <w:ind w:left="720"/>
      <w:contextualSpacing/>
    </w:pPr>
  </w:style>
  <w:style w:type="paragraph" w:styleId="aa">
    <w:name w:val="footer"/>
    <w:basedOn w:val="a"/>
    <w:link w:val="ab"/>
    <w:uiPriority w:val="99"/>
    <w:unhideWhenUsed/>
    <w:rsid w:val="00A513CB"/>
    <w:pPr>
      <w:tabs>
        <w:tab w:val="center" w:pos="4677"/>
        <w:tab w:val="right" w:pos="9355"/>
      </w:tabs>
    </w:pPr>
  </w:style>
  <w:style w:type="character" w:customStyle="1" w:styleId="ab">
    <w:name w:val="Нижний колонтитул Знак"/>
    <w:basedOn w:val="a0"/>
    <w:link w:val="aa"/>
    <w:uiPriority w:val="99"/>
    <w:rsid w:val="00A513CB"/>
    <w:rPr>
      <w:rFonts w:ascii="Times New Roman" w:eastAsia="Times New Roman" w:hAnsi="Times New Roman" w:cs="Times New Roman"/>
      <w:sz w:val="28"/>
      <w:szCs w:val="20"/>
      <w:lang w:eastAsia="ru-RU"/>
    </w:rPr>
  </w:style>
  <w:style w:type="paragraph" w:styleId="3">
    <w:name w:val="Body Text 3"/>
    <w:basedOn w:val="a"/>
    <w:link w:val="30"/>
    <w:rsid w:val="005121B1"/>
    <w:pPr>
      <w:spacing w:after="120"/>
    </w:pPr>
    <w:rPr>
      <w:sz w:val="16"/>
      <w:szCs w:val="16"/>
    </w:rPr>
  </w:style>
  <w:style w:type="character" w:customStyle="1" w:styleId="30">
    <w:name w:val="Основной текст 3 Знак"/>
    <w:basedOn w:val="a0"/>
    <w:link w:val="3"/>
    <w:rsid w:val="005121B1"/>
    <w:rPr>
      <w:rFonts w:ascii="Times New Roman" w:eastAsia="Times New Roman" w:hAnsi="Times New Roman" w:cs="Times New Roman"/>
      <w:sz w:val="16"/>
      <w:szCs w:val="16"/>
      <w:lang w:eastAsia="ru-RU"/>
    </w:rPr>
  </w:style>
  <w:style w:type="character" w:customStyle="1" w:styleId="ff2">
    <w:name w:val="ff2"/>
    <w:rsid w:val="0051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1492">
      <w:bodyDiv w:val="1"/>
      <w:marLeft w:val="0"/>
      <w:marRight w:val="0"/>
      <w:marTop w:val="0"/>
      <w:marBottom w:val="0"/>
      <w:divBdr>
        <w:top w:val="none" w:sz="0" w:space="0" w:color="auto"/>
        <w:left w:val="none" w:sz="0" w:space="0" w:color="auto"/>
        <w:bottom w:val="none" w:sz="0" w:space="0" w:color="auto"/>
        <w:right w:val="none" w:sz="0" w:space="0" w:color="auto"/>
      </w:divBdr>
    </w:div>
    <w:div w:id="696007706">
      <w:bodyDiv w:val="1"/>
      <w:marLeft w:val="0"/>
      <w:marRight w:val="0"/>
      <w:marTop w:val="0"/>
      <w:marBottom w:val="0"/>
      <w:divBdr>
        <w:top w:val="none" w:sz="0" w:space="0" w:color="auto"/>
        <w:left w:val="none" w:sz="0" w:space="0" w:color="auto"/>
        <w:bottom w:val="none" w:sz="0" w:space="0" w:color="auto"/>
        <w:right w:val="none" w:sz="0" w:space="0" w:color="auto"/>
      </w:divBdr>
    </w:div>
    <w:div w:id="1104034594">
      <w:bodyDiv w:val="1"/>
      <w:marLeft w:val="0"/>
      <w:marRight w:val="0"/>
      <w:marTop w:val="0"/>
      <w:marBottom w:val="0"/>
      <w:divBdr>
        <w:top w:val="none" w:sz="0" w:space="0" w:color="auto"/>
        <w:left w:val="none" w:sz="0" w:space="0" w:color="auto"/>
        <w:bottom w:val="none" w:sz="0" w:space="0" w:color="auto"/>
        <w:right w:val="none" w:sz="0" w:space="0" w:color="auto"/>
      </w:divBdr>
    </w:div>
    <w:div w:id="1822885166">
      <w:bodyDiv w:val="1"/>
      <w:marLeft w:val="0"/>
      <w:marRight w:val="0"/>
      <w:marTop w:val="0"/>
      <w:marBottom w:val="0"/>
      <w:divBdr>
        <w:top w:val="none" w:sz="0" w:space="0" w:color="auto"/>
        <w:left w:val="none" w:sz="0" w:space="0" w:color="auto"/>
        <w:bottom w:val="none" w:sz="0" w:space="0" w:color="auto"/>
        <w:right w:val="none" w:sz="0" w:space="0" w:color="auto"/>
      </w:divBdr>
    </w:div>
    <w:div w:id="18924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Дума-юрист</cp:lastModifiedBy>
  <cp:revision>21</cp:revision>
  <cp:lastPrinted>2023-12-20T13:41:00Z</cp:lastPrinted>
  <dcterms:created xsi:type="dcterms:W3CDTF">2023-12-19T06:50:00Z</dcterms:created>
  <dcterms:modified xsi:type="dcterms:W3CDTF">2023-12-21T12:16:00Z</dcterms:modified>
</cp:coreProperties>
</file>