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9D7626" w:rsidTr="00806A78">
        <w:trPr>
          <w:trHeight w:hRule="exact" w:val="2377"/>
          <w:jc w:val="center"/>
        </w:trPr>
        <w:tc>
          <w:tcPr>
            <w:tcW w:w="9229" w:type="dxa"/>
            <w:gridSpan w:val="4"/>
            <w:shd w:val="clear" w:color="auto" w:fill="auto"/>
          </w:tcPr>
          <w:p w:rsidR="009D7626" w:rsidRDefault="007D5BAC">
            <w:pPr>
              <w:pStyle w:val="Iioaioo"/>
              <w:keepLines w:val="0"/>
              <w:widowControl w:val="0"/>
              <w:tabs>
                <w:tab w:val="left" w:pos="2977"/>
              </w:tabs>
              <w:spacing w:before="0" w:after="0"/>
              <w:rPr>
                <w:szCs w:val="28"/>
              </w:rPr>
            </w:pPr>
            <w:r>
              <w:rPr>
                <w:szCs w:val="28"/>
              </w:rPr>
              <w:t xml:space="preserve">АДМИНИСТРАЦИЯ </w:t>
            </w:r>
          </w:p>
          <w:p w:rsidR="009D7626" w:rsidRDefault="007D5BAC">
            <w:pPr>
              <w:pStyle w:val="Iioaioo"/>
              <w:keepLines w:val="0"/>
              <w:widowControl w:val="0"/>
              <w:tabs>
                <w:tab w:val="left" w:pos="2977"/>
              </w:tabs>
              <w:spacing w:before="0" w:after="0"/>
              <w:rPr>
                <w:szCs w:val="28"/>
              </w:rPr>
            </w:pPr>
            <w:r>
              <w:rPr>
                <w:szCs w:val="28"/>
              </w:rPr>
              <w:t>МУРАШИНСКОГО МУНИЦИПАЛЬНОГО ОКРУГА</w:t>
            </w:r>
          </w:p>
          <w:p w:rsidR="009D7626" w:rsidRDefault="007D5BAC">
            <w:pPr>
              <w:pStyle w:val="Iioaioo"/>
              <w:keepLines w:val="0"/>
              <w:widowControl w:val="0"/>
              <w:tabs>
                <w:tab w:val="left" w:pos="2977"/>
              </w:tabs>
              <w:spacing w:before="0" w:after="480"/>
              <w:rPr>
                <w:szCs w:val="28"/>
              </w:rPr>
            </w:pPr>
            <w:r>
              <w:rPr>
                <w:szCs w:val="28"/>
              </w:rPr>
              <w:t>КИРОВСКОЙ ОБЛАСТИ</w:t>
            </w:r>
          </w:p>
          <w:p w:rsidR="009D7626" w:rsidRDefault="007D5BAC">
            <w:pPr>
              <w:pStyle w:val="16"/>
              <w:widowControl w:val="0"/>
              <w:tabs>
                <w:tab w:val="left" w:pos="2765"/>
              </w:tabs>
              <w:spacing w:after="360"/>
              <w:ind w:right="0"/>
              <w:rPr>
                <w:sz w:val="32"/>
                <w:szCs w:val="32"/>
              </w:rPr>
            </w:pPr>
            <w:r>
              <w:rPr>
                <w:sz w:val="32"/>
                <w:szCs w:val="32"/>
              </w:rPr>
              <w:t>ПОСТАНОВЛЕНИЕ</w:t>
            </w:r>
          </w:p>
          <w:p w:rsidR="009D7626" w:rsidRDefault="009D7626">
            <w:pPr>
              <w:pStyle w:val="aff0"/>
              <w:widowControl w:val="0"/>
              <w:spacing w:before="0" w:after="480"/>
              <w:rPr>
                <w:szCs w:val="32"/>
              </w:rPr>
            </w:pPr>
          </w:p>
          <w:p w:rsidR="009D7626" w:rsidRDefault="009D7626">
            <w:pPr>
              <w:pStyle w:val="aff0"/>
              <w:widowControl w:val="0"/>
              <w:spacing w:before="0" w:after="480"/>
              <w:rPr>
                <w:szCs w:val="32"/>
              </w:rPr>
            </w:pPr>
          </w:p>
          <w:p w:rsidR="009D7626" w:rsidRDefault="007D5BAC">
            <w:pPr>
              <w:widowControl w:val="0"/>
              <w:tabs>
                <w:tab w:val="left" w:pos="2160"/>
              </w:tabs>
            </w:pPr>
            <w:r>
              <w:tab/>
            </w:r>
          </w:p>
        </w:tc>
      </w:tr>
      <w:tr w:rsidR="009D7626" w:rsidTr="00806A78">
        <w:trPr>
          <w:jc w:val="center"/>
        </w:trPr>
        <w:tc>
          <w:tcPr>
            <w:tcW w:w="2134" w:type="dxa"/>
            <w:tcBorders>
              <w:bottom w:val="single" w:sz="4" w:space="0" w:color="000000"/>
            </w:tcBorders>
            <w:shd w:val="clear" w:color="auto" w:fill="auto"/>
          </w:tcPr>
          <w:p w:rsidR="009D7626" w:rsidRPr="00DD42F9" w:rsidRDefault="00DD42F9">
            <w:pPr>
              <w:widowControl w:val="0"/>
              <w:snapToGrid w:val="0"/>
              <w:rPr>
                <w:i/>
              </w:rPr>
            </w:pPr>
            <w:r w:rsidRPr="00DD42F9">
              <w:rPr>
                <w:i/>
              </w:rPr>
              <w:t>18.01.2024</w:t>
            </w:r>
          </w:p>
        </w:tc>
        <w:tc>
          <w:tcPr>
            <w:tcW w:w="2711" w:type="dxa"/>
            <w:shd w:val="clear" w:color="auto" w:fill="auto"/>
          </w:tcPr>
          <w:p w:rsidR="009D7626" w:rsidRDefault="009D7626">
            <w:pPr>
              <w:widowControl w:val="0"/>
              <w:snapToGrid w:val="0"/>
              <w:jc w:val="center"/>
              <w:rPr>
                <w:szCs w:val="28"/>
              </w:rPr>
            </w:pPr>
          </w:p>
        </w:tc>
        <w:tc>
          <w:tcPr>
            <w:tcW w:w="2348" w:type="dxa"/>
            <w:shd w:val="clear" w:color="auto" w:fill="auto"/>
          </w:tcPr>
          <w:p w:rsidR="009D7626" w:rsidRDefault="007D5BAC">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9D7626" w:rsidRPr="00DD42F9" w:rsidRDefault="00DD42F9">
            <w:pPr>
              <w:widowControl w:val="0"/>
              <w:snapToGrid w:val="0"/>
              <w:rPr>
                <w:i/>
                <w:szCs w:val="28"/>
              </w:rPr>
            </w:pPr>
            <w:r>
              <w:rPr>
                <w:i/>
                <w:szCs w:val="28"/>
              </w:rPr>
              <w:t>10</w:t>
            </w:r>
          </w:p>
        </w:tc>
      </w:tr>
      <w:tr w:rsidR="009D7626" w:rsidTr="00806A78">
        <w:trPr>
          <w:jc w:val="center"/>
        </w:trPr>
        <w:tc>
          <w:tcPr>
            <w:tcW w:w="9229" w:type="dxa"/>
            <w:gridSpan w:val="4"/>
            <w:shd w:val="clear" w:color="auto" w:fill="auto"/>
          </w:tcPr>
          <w:p w:rsidR="009D7626" w:rsidRDefault="007D5BAC">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1D5DA5" w:rsidRDefault="001D5DA5" w:rsidP="00806A78">
      <w:pPr>
        <w:contextualSpacing/>
        <w:jc w:val="center"/>
        <w:rPr>
          <w:szCs w:val="28"/>
        </w:rPr>
      </w:pPr>
    </w:p>
    <w:p w:rsidR="001D5DA5" w:rsidRDefault="001D5DA5" w:rsidP="00806A78">
      <w:pPr>
        <w:contextualSpacing/>
        <w:jc w:val="center"/>
        <w:rPr>
          <w:szCs w:val="28"/>
        </w:rPr>
      </w:pPr>
    </w:p>
    <w:p w:rsidR="00806A78" w:rsidRPr="001D5DA5" w:rsidRDefault="00806A78" w:rsidP="00806A78">
      <w:pPr>
        <w:contextualSpacing/>
        <w:jc w:val="center"/>
        <w:rPr>
          <w:b/>
          <w:szCs w:val="28"/>
        </w:rPr>
      </w:pPr>
      <w:r w:rsidRPr="001D5DA5">
        <w:rPr>
          <w:b/>
          <w:szCs w:val="28"/>
        </w:rPr>
        <w:t>Об утверждении Положения</w:t>
      </w:r>
      <w:r w:rsidR="001D5DA5" w:rsidRPr="001D5DA5">
        <w:rPr>
          <w:b/>
          <w:szCs w:val="28"/>
        </w:rPr>
        <w:t xml:space="preserve"> </w:t>
      </w:r>
      <w:r w:rsidRPr="001D5DA5">
        <w:rPr>
          <w:b/>
          <w:szCs w:val="28"/>
        </w:rPr>
        <w:t>о составе, порядке и сроках внесения информации</w:t>
      </w:r>
      <w:r w:rsidR="001D5DA5" w:rsidRPr="001D5DA5">
        <w:rPr>
          <w:b/>
          <w:szCs w:val="28"/>
        </w:rPr>
        <w:t xml:space="preserve"> </w:t>
      </w:r>
      <w:r w:rsidRPr="001D5DA5">
        <w:rPr>
          <w:b/>
          <w:szCs w:val="28"/>
        </w:rPr>
        <w:t xml:space="preserve">в муниципальную долговую книгу </w:t>
      </w:r>
      <w:r w:rsidR="001D5DA5">
        <w:rPr>
          <w:b/>
          <w:szCs w:val="28"/>
        </w:rPr>
        <w:t xml:space="preserve">муниципального образования </w:t>
      </w:r>
      <w:r w:rsidRPr="001D5DA5">
        <w:rPr>
          <w:b/>
          <w:szCs w:val="28"/>
        </w:rPr>
        <w:t>Мурашинск</w:t>
      </w:r>
      <w:r w:rsidR="001D5DA5">
        <w:rPr>
          <w:b/>
          <w:szCs w:val="28"/>
        </w:rPr>
        <w:t xml:space="preserve">ий </w:t>
      </w:r>
      <w:r w:rsidRPr="001D5DA5">
        <w:rPr>
          <w:b/>
          <w:szCs w:val="28"/>
        </w:rPr>
        <w:t>муниципальн</w:t>
      </w:r>
      <w:r w:rsidR="001D5DA5">
        <w:rPr>
          <w:b/>
          <w:szCs w:val="28"/>
        </w:rPr>
        <w:t xml:space="preserve">ый </w:t>
      </w:r>
      <w:r w:rsidRPr="001D5DA5">
        <w:rPr>
          <w:b/>
          <w:szCs w:val="28"/>
        </w:rPr>
        <w:t>округ</w:t>
      </w:r>
      <w:r w:rsidR="001D5DA5">
        <w:rPr>
          <w:b/>
          <w:szCs w:val="28"/>
        </w:rPr>
        <w:t xml:space="preserve"> Кировской области</w:t>
      </w:r>
    </w:p>
    <w:p w:rsidR="00806A78" w:rsidRDefault="00806A78" w:rsidP="00806A78">
      <w:pPr>
        <w:ind w:firstLine="851"/>
        <w:contextualSpacing/>
        <w:jc w:val="both"/>
        <w:rPr>
          <w:szCs w:val="28"/>
        </w:rPr>
      </w:pPr>
    </w:p>
    <w:p w:rsidR="00806A78" w:rsidRPr="00806A78" w:rsidRDefault="00806A78" w:rsidP="001D5DA5">
      <w:pPr>
        <w:suppressAutoHyphens w:val="0"/>
        <w:spacing w:line="360" w:lineRule="auto"/>
        <w:ind w:firstLine="782"/>
        <w:jc w:val="both"/>
        <w:rPr>
          <w:szCs w:val="28"/>
          <w:lang w:eastAsia="ru-RU"/>
        </w:rPr>
      </w:pPr>
      <w:r w:rsidRPr="00806A78">
        <w:rPr>
          <w:szCs w:val="28"/>
        </w:rPr>
        <w:t>В</w:t>
      </w:r>
      <w:r w:rsidR="001D5DA5">
        <w:rPr>
          <w:szCs w:val="28"/>
        </w:rPr>
        <w:t xml:space="preserve"> соответствии со </w:t>
      </w:r>
      <w:r w:rsidRPr="00806A78">
        <w:rPr>
          <w:szCs w:val="28"/>
        </w:rPr>
        <w:t>стат</w:t>
      </w:r>
      <w:r w:rsidR="001D5DA5">
        <w:rPr>
          <w:szCs w:val="28"/>
        </w:rPr>
        <w:t>ьями</w:t>
      </w:r>
      <w:r w:rsidRPr="00806A78">
        <w:rPr>
          <w:szCs w:val="28"/>
        </w:rPr>
        <w:t xml:space="preserve"> 120 и 121 Бюджетного кодекса Россий</w:t>
      </w:r>
      <w:r w:rsidR="001D5DA5">
        <w:rPr>
          <w:szCs w:val="28"/>
        </w:rPr>
        <w:t>с</w:t>
      </w:r>
      <w:r w:rsidRPr="00806A78">
        <w:rPr>
          <w:szCs w:val="28"/>
        </w:rPr>
        <w:t>кой Федерации, пункта 29 статьи 20 «Положения о бюджетном процессе в мун</w:t>
      </w:r>
      <w:r w:rsidRPr="00806A78">
        <w:rPr>
          <w:szCs w:val="28"/>
        </w:rPr>
        <w:t>и</w:t>
      </w:r>
      <w:r w:rsidRPr="00806A78">
        <w:rPr>
          <w:szCs w:val="28"/>
        </w:rPr>
        <w:t>ципальном образовании Мурашинский муниципальный округ Кировской о</w:t>
      </w:r>
      <w:r w:rsidRPr="00806A78">
        <w:rPr>
          <w:szCs w:val="28"/>
        </w:rPr>
        <w:t>б</w:t>
      </w:r>
      <w:r w:rsidRPr="00806A78">
        <w:rPr>
          <w:szCs w:val="28"/>
        </w:rPr>
        <w:t>ласти», утвержденного решением Думы Мурашинского муниципального округа Кировской области  от 20.10.2021 №2/3</w:t>
      </w:r>
      <w:r w:rsidR="001D5DA5">
        <w:rPr>
          <w:szCs w:val="28"/>
        </w:rPr>
        <w:t>,</w:t>
      </w:r>
      <w:r w:rsidR="001D5DA5" w:rsidRPr="001D5DA5">
        <w:rPr>
          <w:szCs w:val="28"/>
          <w:lang w:eastAsia="ru-RU"/>
        </w:rPr>
        <w:t xml:space="preserve"> </w:t>
      </w:r>
      <w:r w:rsidR="001D5DA5" w:rsidRPr="003928E7">
        <w:rPr>
          <w:szCs w:val="28"/>
          <w:lang w:eastAsia="ru-RU"/>
        </w:rPr>
        <w:t>администрация Мурашинск</w:t>
      </w:r>
      <w:r w:rsidR="001D5DA5" w:rsidRPr="003928E7">
        <w:rPr>
          <w:szCs w:val="28"/>
          <w:lang w:eastAsia="ru-RU"/>
        </w:rPr>
        <w:t>о</w:t>
      </w:r>
      <w:r w:rsidR="001D5DA5" w:rsidRPr="003928E7">
        <w:rPr>
          <w:szCs w:val="28"/>
          <w:lang w:eastAsia="ru-RU"/>
        </w:rPr>
        <w:t>го муниципального округа ПОСТАНОВЛЯЕТ:</w:t>
      </w:r>
    </w:p>
    <w:p w:rsidR="00806A78" w:rsidRPr="00806A78" w:rsidRDefault="00806A78" w:rsidP="001D5DA5">
      <w:pPr>
        <w:numPr>
          <w:ilvl w:val="0"/>
          <w:numId w:val="1"/>
        </w:numPr>
        <w:suppressAutoHyphens w:val="0"/>
        <w:spacing w:before="100" w:beforeAutospacing="1" w:after="100" w:afterAutospacing="1" w:line="360" w:lineRule="auto"/>
        <w:ind w:left="0" w:firstLine="851"/>
        <w:contextualSpacing/>
        <w:jc w:val="both"/>
        <w:rPr>
          <w:szCs w:val="28"/>
        </w:rPr>
      </w:pPr>
      <w:r w:rsidRPr="00806A78">
        <w:rPr>
          <w:szCs w:val="28"/>
        </w:rPr>
        <w:t>Утвердить Положение о составе, порядке и сроках внесения и</w:t>
      </w:r>
      <w:r w:rsidRPr="00806A78">
        <w:rPr>
          <w:szCs w:val="28"/>
        </w:rPr>
        <w:t>н</w:t>
      </w:r>
      <w:r w:rsidRPr="00806A78">
        <w:rPr>
          <w:szCs w:val="28"/>
        </w:rPr>
        <w:t xml:space="preserve">формации в муниципальную долговую книгу </w:t>
      </w:r>
      <w:r w:rsidR="001D5DA5">
        <w:rPr>
          <w:szCs w:val="28"/>
        </w:rPr>
        <w:t xml:space="preserve">муниципального образования </w:t>
      </w:r>
      <w:r w:rsidRPr="00806A78">
        <w:rPr>
          <w:szCs w:val="28"/>
        </w:rPr>
        <w:t>Мурашинск</w:t>
      </w:r>
      <w:r w:rsidR="001D5DA5">
        <w:rPr>
          <w:szCs w:val="28"/>
        </w:rPr>
        <w:t>ий</w:t>
      </w:r>
      <w:r w:rsidRPr="00806A78">
        <w:rPr>
          <w:szCs w:val="28"/>
        </w:rPr>
        <w:t xml:space="preserve"> муниципальн</w:t>
      </w:r>
      <w:r w:rsidR="001D5DA5">
        <w:rPr>
          <w:szCs w:val="28"/>
        </w:rPr>
        <w:t>ый</w:t>
      </w:r>
      <w:r w:rsidRPr="00806A78">
        <w:rPr>
          <w:szCs w:val="28"/>
        </w:rPr>
        <w:t xml:space="preserve"> округ</w:t>
      </w:r>
      <w:r w:rsidR="001D5DA5">
        <w:rPr>
          <w:szCs w:val="28"/>
        </w:rPr>
        <w:t xml:space="preserve"> Кировской области</w:t>
      </w:r>
      <w:r w:rsidRPr="00806A78">
        <w:rPr>
          <w:szCs w:val="28"/>
        </w:rPr>
        <w:t xml:space="preserve"> согласно прилож</w:t>
      </w:r>
      <w:r w:rsidRPr="00806A78">
        <w:rPr>
          <w:szCs w:val="28"/>
        </w:rPr>
        <w:t>е</w:t>
      </w:r>
      <w:r w:rsidRPr="00806A78">
        <w:rPr>
          <w:szCs w:val="28"/>
        </w:rPr>
        <w:t>нию.</w:t>
      </w:r>
    </w:p>
    <w:p w:rsidR="00806A78" w:rsidRDefault="00806A78" w:rsidP="001D5DA5">
      <w:pPr>
        <w:numPr>
          <w:ilvl w:val="0"/>
          <w:numId w:val="1"/>
        </w:numPr>
        <w:suppressAutoHyphens w:val="0"/>
        <w:spacing w:before="100" w:beforeAutospacing="1" w:after="100" w:afterAutospacing="1" w:line="360" w:lineRule="auto"/>
        <w:ind w:left="0" w:firstLine="851"/>
        <w:contextualSpacing/>
        <w:jc w:val="both"/>
        <w:rPr>
          <w:szCs w:val="28"/>
        </w:rPr>
      </w:pPr>
      <w:proofErr w:type="gramStart"/>
      <w:r w:rsidRPr="00806A78">
        <w:rPr>
          <w:szCs w:val="28"/>
        </w:rPr>
        <w:t>Контроль за</w:t>
      </w:r>
      <w:proofErr w:type="gramEnd"/>
      <w:r w:rsidRPr="00806A78">
        <w:rPr>
          <w:szCs w:val="28"/>
        </w:rPr>
        <w:t xml:space="preserve"> выполнением настоящего </w:t>
      </w:r>
      <w:r w:rsidR="001D5DA5">
        <w:rPr>
          <w:szCs w:val="28"/>
        </w:rPr>
        <w:t>постановления</w:t>
      </w:r>
      <w:r w:rsidRPr="00806A78">
        <w:rPr>
          <w:szCs w:val="28"/>
        </w:rPr>
        <w:t xml:space="preserve"> возложить на </w:t>
      </w:r>
      <w:r>
        <w:rPr>
          <w:szCs w:val="28"/>
        </w:rPr>
        <w:t>заместителя главы администрации муниципального округа, начальника финансового управле</w:t>
      </w:r>
      <w:bookmarkStart w:id="0" w:name="_GoBack"/>
      <w:bookmarkEnd w:id="0"/>
      <w:r>
        <w:rPr>
          <w:szCs w:val="28"/>
        </w:rPr>
        <w:t xml:space="preserve">ния </w:t>
      </w:r>
      <w:proofErr w:type="spellStart"/>
      <w:r>
        <w:rPr>
          <w:szCs w:val="28"/>
        </w:rPr>
        <w:t>Гинда</w:t>
      </w:r>
      <w:proofErr w:type="spellEnd"/>
      <w:r>
        <w:rPr>
          <w:szCs w:val="28"/>
        </w:rPr>
        <w:t xml:space="preserve"> Л.Г.</w:t>
      </w:r>
    </w:p>
    <w:p w:rsidR="001D5DA5" w:rsidRPr="00806A78" w:rsidRDefault="00336721" w:rsidP="001D5DA5">
      <w:pPr>
        <w:numPr>
          <w:ilvl w:val="0"/>
          <w:numId w:val="1"/>
        </w:numPr>
        <w:suppressAutoHyphens w:val="0"/>
        <w:spacing w:before="100" w:beforeAutospacing="1" w:after="100" w:afterAutospacing="1" w:line="360" w:lineRule="auto"/>
        <w:ind w:left="0" w:firstLine="851"/>
        <w:contextualSpacing/>
        <w:jc w:val="both"/>
        <w:rPr>
          <w:szCs w:val="28"/>
        </w:rPr>
      </w:pPr>
      <w:r>
        <w:rPr>
          <w:szCs w:val="28"/>
        </w:rPr>
        <w:t>Настоящее постановление вступает в силу с момента подписания</w:t>
      </w:r>
      <w:r w:rsidR="006509EE">
        <w:rPr>
          <w:szCs w:val="28"/>
        </w:rPr>
        <w:t xml:space="preserve"> и распространяется на правоотношения, возникшие с 01.01.2024 года</w:t>
      </w:r>
      <w:r>
        <w:rPr>
          <w:szCs w:val="28"/>
        </w:rPr>
        <w:t>.</w:t>
      </w:r>
    </w:p>
    <w:p w:rsidR="00336721" w:rsidRDefault="00336721">
      <w:pPr>
        <w:pStyle w:val="aff1"/>
        <w:snapToGrid w:val="0"/>
        <w:rPr>
          <w:szCs w:val="28"/>
        </w:rPr>
      </w:pPr>
    </w:p>
    <w:p w:rsidR="00336721" w:rsidRDefault="00336721">
      <w:pPr>
        <w:pStyle w:val="aff1"/>
        <w:snapToGrid w:val="0"/>
        <w:rPr>
          <w:szCs w:val="28"/>
        </w:rPr>
      </w:pPr>
    </w:p>
    <w:p w:rsidR="009D7626" w:rsidRDefault="007D5BAC">
      <w:pPr>
        <w:pStyle w:val="aff1"/>
        <w:snapToGrid w:val="0"/>
        <w:rPr>
          <w:szCs w:val="28"/>
        </w:rPr>
      </w:pPr>
      <w:r>
        <w:rPr>
          <w:szCs w:val="28"/>
        </w:rPr>
        <w:t xml:space="preserve">Глава Мурашинского </w:t>
      </w:r>
    </w:p>
    <w:p w:rsidR="009D7626" w:rsidRDefault="007D5BAC">
      <w:pPr>
        <w:pStyle w:val="aff1"/>
        <w:snapToGrid w:val="0"/>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9D7626" w:rsidRDefault="007D5BAC">
      <w:pPr>
        <w:pStyle w:val="aff1"/>
        <w:rPr>
          <w:szCs w:val="28"/>
        </w:rPr>
      </w:pPr>
      <w:r>
        <w:rPr>
          <w:szCs w:val="28"/>
        </w:rPr>
        <w:t>_________________________________________________________________</w:t>
      </w:r>
    </w:p>
    <w:p w:rsidR="002E72AE" w:rsidRDefault="002E72AE">
      <w:pPr>
        <w:jc w:val="both"/>
        <w:rPr>
          <w:szCs w:val="28"/>
        </w:rPr>
      </w:pPr>
    </w:p>
    <w:p w:rsidR="002E72AE" w:rsidRDefault="002E72AE">
      <w:pPr>
        <w:jc w:val="both"/>
        <w:rPr>
          <w:szCs w:val="28"/>
        </w:rPr>
      </w:pPr>
    </w:p>
    <w:p w:rsidR="001D6CE0" w:rsidRDefault="001D6CE0" w:rsidP="001D5DA5">
      <w:pPr>
        <w:jc w:val="right"/>
        <w:rPr>
          <w:lang w:eastAsia="ru-RU"/>
        </w:rPr>
      </w:pPr>
    </w:p>
    <w:p w:rsidR="001D5DA5" w:rsidRPr="002427AC" w:rsidRDefault="001D5DA5" w:rsidP="001D5DA5">
      <w:pPr>
        <w:jc w:val="right"/>
        <w:rPr>
          <w:lang w:eastAsia="ru-RU"/>
        </w:rPr>
      </w:pPr>
      <w:r w:rsidRPr="002427AC">
        <w:rPr>
          <w:lang w:eastAsia="ru-RU"/>
        </w:rPr>
        <w:t xml:space="preserve">Приложение </w:t>
      </w:r>
    </w:p>
    <w:p w:rsidR="001D5DA5" w:rsidRPr="002427AC" w:rsidRDefault="001D5DA5" w:rsidP="001D5DA5">
      <w:pPr>
        <w:jc w:val="right"/>
        <w:rPr>
          <w:lang w:eastAsia="ru-RU"/>
        </w:rPr>
      </w:pPr>
    </w:p>
    <w:p w:rsidR="001D5DA5" w:rsidRPr="001D5DA5" w:rsidRDefault="001D5DA5" w:rsidP="001D5DA5">
      <w:pPr>
        <w:jc w:val="right"/>
        <w:rPr>
          <w:lang w:eastAsia="ru-RU"/>
        </w:rPr>
      </w:pPr>
      <w:r w:rsidRPr="002427AC">
        <w:rPr>
          <w:lang w:eastAsia="ru-RU"/>
        </w:rPr>
        <w:t>УТВЕРЖДЕН</w:t>
      </w:r>
      <w:r>
        <w:rPr>
          <w:lang w:eastAsia="ru-RU"/>
        </w:rPr>
        <w:t>О</w:t>
      </w:r>
    </w:p>
    <w:p w:rsidR="001D5DA5" w:rsidRPr="002427AC" w:rsidRDefault="001D5DA5" w:rsidP="001D5DA5">
      <w:pPr>
        <w:jc w:val="right"/>
        <w:rPr>
          <w:lang w:eastAsia="ru-RU"/>
        </w:rPr>
      </w:pPr>
      <w:r w:rsidRPr="002427AC">
        <w:rPr>
          <w:lang w:eastAsia="ru-RU"/>
        </w:rPr>
        <w:t>постановлением администрации</w:t>
      </w:r>
    </w:p>
    <w:p w:rsidR="001D5DA5" w:rsidRDefault="001D5DA5" w:rsidP="001D5DA5">
      <w:pPr>
        <w:jc w:val="right"/>
        <w:rPr>
          <w:lang w:eastAsia="ru-RU"/>
        </w:rPr>
      </w:pPr>
      <w:r w:rsidRPr="002427AC">
        <w:rPr>
          <w:lang w:eastAsia="ru-RU"/>
        </w:rPr>
        <w:t>Мурашинского муниципального округа</w:t>
      </w:r>
    </w:p>
    <w:p w:rsidR="001D5DA5" w:rsidRPr="002427AC" w:rsidRDefault="001D5DA5" w:rsidP="001D5DA5">
      <w:pPr>
        <w:jc w:val="right"/>
        <w:rPr>
          <w:b/>
          <w:lang w:eastAsia="ru-RU"/>
        </w:rPr>
      </w:pPr>
      <w:r w:rsidRPr="002427AC">
        <w:rPr>
          <w:lang w:eastAsia="ru-RU"/>
        </w:rPr>
        <w:t xml:space="preserve">от  </w:t>
      </w:r>
      <w:r w:rsidR="00DD42F9">
        <w:rPr>
          <w:lang w:eastAsia="ru-RU"/>
        </w:rPr>
        <w:t>18.01.2024</w:t>
      </w:r>
      <w:r w:rsidRPr="002427AC">
        <w:rPr>
          <w:lang w:eastAsia="ru-RU"/>
        </w:rPr>
        <w:t xml:space="preserve">  № </w:t>
      </w:r>
      <w:r w:rsidR="006676F9">
        <w:rPr>
          <w:lang w:eastAsia="ru-RU"/>
        </w:rPr>
        <w:t>10</w:t>
      </w:r>
      <w:r w:rsidRPr="002427AC">
        <w:rPr>
          <w:i/>
          <w:lang w:eastAsia="ru-RU"/>
        </w:rPr>
        <w:t xml:space="preserve">  </w:t>
      </w:r>
    </w:p>
    <w:p w:rsidR="00806A78" w:rsidRPr="0055555F" w:rsidRDefault="00806A78" w:rsidP="00806A78">
      <w:pPr>
        <w:contextualSpacing/>
        <w:jc w:val="right"/>
        <w:rPr>
          <w:szCs w:val="28"/>
        </w:rPr>
      </w:pPr>
    </w:p>
    <w:p w:rsidR="001D5DA5" w:rsidRDefault="001D5DA5" w:rsidP="00806A78">
      <w:pPr>
        <w:contextualSpacing/>
        <w:jc w:val="center"/>
        <w:rPr>
          <w:b/>
          <w:szCs w:val="28"/>
        </w:rPr>
      </w:pPr>
    </w:p>
    <w:p w:rsidR="00806A78" w:rsidRPr="0055555F" w:rsidRDefault="00806A78" w:rsidP="00806A78">
      <w:pPr>
        <w:contextualSpacing/>
        <w:jc w:val="center"/>
        <w:rPr>
          <w:b/>
          <w:szCs w:val="28"/>
        </w:rPr>
      </w:pPr>
      <w:r w:rsidRPr="0055555F">
        <w:rPr>
          <w:b/>
          <w:szCs w:val="28"/>
        </w:rPr>
        <w:t>ПОЛОЖЕНИЕ</w:t>
      </w:r>
    </w:p>
    <w:p w:rsidR="00806A78" w:rsidRPr="0055555F" w:rsidRDefault="00806A78" w:rsidP="00806A78">
      <w:pPr>
        <w:contextualSpacing/>
        <w:jc w:val="center"/>
        <w:rPr>
          <w:b/>
          <w:szCs w:val="28"/>
        </w:rPr>
      </w:pPr>
      <w:r w:rsidRPr="0055555F">
        <w:rPr>
          <w:b/>
          <w:szCs w:val="28"/>
        </w:rPr>
        <w:t>о составе, порядке и сроках внесения информации</w:t>
      </w:r>
    </w:p>
    <w:p w:rsidR="00806A78" w:rsidRPr="0055555F" w:rsidRDefault="00806A78" w:rsidP="00806A78">
      <w:pPr>
        <w:contextualSpacing/>
        <w:jc w:val="center"/>
        <w:rPr>
          <w:b/>
          <w:szCs w:val="28"/>
        </w:rPr>
      </w:pPr>
      <w:r w:rsidRPr="0055555F">
        <w:rPr>
          <w:b/>
          <w:szCs w:val="28"/>
        </w:rPr>
        <w:t>в муниципальную долговую книгу Мурашинского муниципального</w:t>
      </w:r>
      <w:r w:rsidRPr="0055555F">
        <w:rPr>
          <w:szCs w:val="28"/>
        </w:rPr>
        <w:t xml:space="preserve"> </w:t>
      </w:r>
      <w:r w:rsidRPr="0055555F">
        <w:rPr>
          <w:b/>
          <w:szCs w:val="28"/>
        </w:rPr>
        <w:t>округа</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Настоящее Положение определяет состав, порядок и сроки вн</w:t>
      </w:r>
      <w:r w:rsidRPr="0055555F">
        <w:rPr>
          <w:szCs w:val="28"/>
        </w:rPr>
        <w:t>е</w:t>
      </w:r>
      <w:r w:rsidRPr="0055555F">
        <w:rPr>
          <w:szCs w:val="28"/>
        </w:rPr>
        <w:t>сения в муниципальную долговую книгу Мурашинского муниципального округа информации о долговых обязательствах Мурашинского муниципал</w:t>
      </w:r>
      <w:r w:rsidRPr="0055555F">
        <w:rPr>
          <w:szCs w:val="28"/>
        </w:rPr>
        <w:t>ь</w:t>
      </w:r>
      <w:r w:rsidRPr="0055555F">
        <w:rPr>
          <w:szCs w:val="28"/>
        </w:rPr>
        <w:t>ного округа (далее - Положение).</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Муниципальная долговая книга Мурашинского муниципального округа (далее -  Долговая книга) – систематизированный свод информации о долговых обязательствах Мурашинского муниципального округа,  составл</w:t>
      </w:r>
      <w:r w:rsidRPr="0055555F">
        <w:rPr>
          <w:szCs w:val="28"/>
        </w:rPr>
        <w:t>я</w:t>
      </w:r>
      <w:r w:rsidRPr="0055555F">
        <w:rPr>
          <w:szCs w:val="28"/>
        </w:rPr>
        <w:t>ющих муниципальный долг Мурашинского муниципального округа.</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В Долговой книге осуществляется учет и регистрация долговых обязательств Мурашинского муниципального округа по следующим их в</w:t>
      </w:r>
      <w:r w:rsidRPr="0055555F">
        <w:rPr>
          <w:szCs w:val="28"/>
        </w:rPr>
        <w:t>и</w:t>
      </w:r>
      <w:r w:rsidRPr="0055555F">
        <w:rPr>
          <w:szCs w:val="28"/>
        </w:rPr>
        <w:t>дам:</w:t>
      </w:r>
    </w:p>
    <w:p w:rsidR="00806A78" w:rsidRPr="0055555F" w:rsidRDefault="00806A78" w:rsidP="00336721">
      <w:pPr>
        <w:pStyle w:val="aff2"/>
        <w:spacing w:line="360" w:lineRule="auto"/>
        <w:ind w:left="851"/>
        <w:jc w:val="both"/>
        <w:rPr>
          <w:szCs w:val="28"/>
        </w:rPr>
      </w:pPr>
      <w:r w:rsidRPr="0055555F">
        <w:rPr>
          <w:szCs w:val="28"/>
        </w:rPr>
        <w:t>муниципальные ценные бумаги Мурашинского муниципального округа;</w:t>
      </w:r>
    </w:p>
    <w:p w:rsidR="00806A78" w:rsidRPr="0055555F" w:rsidRDefault="00806A78" w:rsidP="00336721">
      <w:pPr>
        <w:pStyle w:val="aff2"/>
        <w:spacing w:line="360" w:lineRule="auto"/>
        <w:ind w:left="0" w:firstLine="851"/>
        <w:jc w:val="both"/>
        <w:rPr>
          <w:szCs w:val="28"/>
        </w:rPr>
      </w:pPr>
      <w:r w:rsidRPr="0055555F">
        <w:rPr>
          <w:szCs w:val="28"/>
        </w:rPr>
        <w:t>кредиты, привлеченные Мурашинским муниципальным округом от кредитных организаций;</w:t>
      </w:r>
    </w:p>
    <w:p w:rsidR="00806A78" w:rsidRPr="0055555F" w:rsidRDefault="00806A78" w:rsidP="00336721">
      <w:pPr>
        <w:pStyle w:val="aff2"/>
        <w:spacing w:line="360" w:lineRule="auto"/>
        <w:ind w:left="0" w:firstLine="851"/>
        <w:jc w:val="both"/>
        <w:rPr>
          <w:szCs w:val="28"/>
        </w:rPr>
      </w:pPr>
      <w:r w:rsidRPr="0055555F">
        <w:rPr>
          <w:szCs w:val="28"/>
        </w:rPr>
        <w:t>бюджетные кредиты, привлеченные в муниципальный округ из других бюджетов бюджетной системы Российской Федерации;</w:t>
      </w:r>
    </w:p>
    <w:p w:rsidR="00806A78" w:rsidRPr="0055555F" w:rsidRDefault="00806A78" w:rsidP="00336721">
      <w:pPr>
        <w:pStyle w:val="aff2"/>
        <w:spacing w:line="360" w:lineRule="auto"/>
        <w:ind w:left="0" w:firstLine="851"/>
        <w:jc w:val="both"/>
        <w:rPr>
          <w:szCs w:val="28"/>
        </w:rPr>
      </w:pPr>
      <w:r w:rsidRPr="0055555F">
        <w:rPr>
          <w:szCs w:val="28"/>
        </w:rPr>
        <w:t>муниципальные гарантии Мурашинского муниципального округа.</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 xml:space="preserve"> Ведение Долговой книги осуществляется финансов</w:t>
      </w:r>
      <w:r w:rsidR="00336721">
        <w:rPr>
          <w:szCs w:val="28"/>
        </w:rPr>
        <w:t>ым</w:t>
      </w:r>
      <w:r w:rsidRPr="0055555F">
        <w:rPr>
          <w:szCs w:val="28"/>
        </w:rPr>
        <w:t xml:space="preserve"> управл</w:t>
      </w:r>
      <w:r w:rsidRPr="0055555F">
        <w:rPr>
          <w:szCs w:val="28"/>
        </w:rPr>
        <w:t>е</w:t>
      </w:r>
      <w:r w:rsidRPr="0055555F">
        <w:rPr>
          <w:szCs w:val="28"/>
        </w:rPr>
        <w:t>ни</w:t>
      </w:r>
      <w:r w:rsidR="00336721">
        <w:rPr>
          <w:szCs w:val="28"/>
        </w:rPr>
        <w:t>ем</w:t>
      </w:r>
      <w:r w:rsidRPr="0055555F">
        <w:rPr>
          <w:szCs w:val="28"/>
        </w:rPr>
        <w:t xml:space="preserve"> </w:t>
      </w:r>
      <w:r w:rsidR="00336721">
        <w:rPr>
          <w:szCs w:val="28"/>
        </w:rPr>
        <w:t xml:space="preserve">администрации муниципального образования Мурашинский </w:t>
      </w:r>
      <w:r w:rsidRPr="0055555F">
        <w:rPr>
          <w:szCs w:val="28"/>
        </w:rPr>
        <w:t>муниц</w:t>
      </w:r>
      <w:r w:rsidRPr="0055555F">
        <w:rPr>
          <w:szCs w:val="28"/>
        </w:rPr>
        <w:t>и</w:t>
      </w:r>
      <w:r w:rsidRPr="0055555F">
        <w:rPr>
          <w:szCs w:val="28"/>
        </w:rPr>
        <w:t>пальн</w:t>
      </w:r>
      <w:r w:rsidR="00336721">
        <w:rPr>
          <w:szCs w:val="28"/>
        </w:rPr>
        <w:t>ый</w:t>
      </w:r>
      <w:r w:rsidRPr="0055555F">
        <w:rPr>
          <w:szCs w:val="28"/>
        </w:rPr>
        <w:t xml:space="preserve"> округ</w:t>
      </w:r>
      <w:r w:rsidR="00336721">
        <w:rPr>
          <w:szCs w:val="28"/>
        </w:rPr>
        <w:t xml:space="preserve"> Кировской области</w:t>
      </w:r>
      <w:r w:rsidRPr="0055555F">
        <w:rPr>
          <w:szCs w:val="28"/>
        </w:rPr>
        <w:t xml:space="preserve"> (далее</w:t>
      </w:r>
      <w:r w:rsidR="00336721">
        <w:rPr>
          <w:szCs w:val="28"/>
        </w:rPr>
        <w:t xml:space="preserve"> – финансовое управление</w:t>
      </w:r>
      <w:r w:rsidRPr="0055555F">
        <w:rPr>
          <w:szCs w:val="28"/>
        </w:rPr>
        <w:t>) в соо</w:t>
      </w:r>
      <w:r w:rsidRPr="0055555F">
        <w:rPr>
          <w:szCs w:val="28"/>
        </w:rPr>
        <w:t>т</w:t>
      </w:r>
      <w:r w:rsidRPr="0055555F">
        <w:rPr>
          <w:szCs w:val="28"/>
        </w:rPr>
        <w:t>ветствии с настоящим Положением.</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lastRenderedPageBreak/>
        <w:t>Учет операций в Долговой книге ведется в электронном виде с использованием программного комплекса «Бюдже</w:t>
      </w:r>
      <w:proofErr w:type="gramStart"/>
      <w:r w:rsidRPr="0055555F">
        <w:rPr>
          <w:szCs w:val="28"/>
        </w:rPr>
        <w:t>т-</w:t>
      </w:r>
      <w:proofErr w:type="gramEnd"/>
      <w:r w:rsidRPr="0055555F">
        <w:rPr>
          <w:szCs w:val="28"/>
        </w:rPr>
        <w:t xml:space="preserve"> СМАРТ».</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Форма Долговой книги, состав и структура информации о долг</w:t>
      </w:r>
      <w:r w:rsidRPr="0055555F">
        <w:rPr>
          <w:szCs w:val="28"/>
        </w:rPr>
        <w:t>о</w:t>
      </w:r>
      <w:r w:rsidRPr="0055555F">
        <w:rPr>
          <w:szCs w:val="28"/>
        </w:rPr>
        <w:t>вых обязательствах Мурашинского муниципального округа, подлежащей о</w:t>
      </w:r>
      <w:r w:rsidRPr="0055555F">
        <w:rPr>
          <w:szCs w:val="28"/>
        </w:rPr>
        <w:t>т</w:t>
      </w:r>
      <w:r w:rsidRPr="0055555F">
        <w:rPr>
          <w:szCs w:val="28"/>
        </w:rPr>
        <w:t>ражению в Долговой книге, приведены в приложении №1 к настоящему П</w:t>
      </w:r>
      <w:r w:rsidRPr="0055555F">
        <w:rPr>
          <w:szCs w:val="28"/>
        </w:rPr>
        <w:t>о</w:t>
      </w:r>
      <w:r w:rsidRPr="0055555F">
        <w:rPr>
          <w:szCs w:val="28"/>
        </w:rPr>
        <w:t>ложению.</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Долговая книга состоит из четырех разделов, соответствующих видам долговых обязательств Мурашинского муниципального округа, ук</w:t>
      </w:r>
      <w:r w:rsidRPr="0055555F">
        <w:rPr>
          <w:szCs w:val="28"/>
        </w:rPr>
        <w:t>а</w:t>
      </w:r>
      <w:r w:rsidRPr="0055555F">
        <w:rPr>
          <w:szCs w:val="28"/>
        </w:rPr>
        <w:t>занным в пункте 3 настоящего Положения.</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Регистрация долговых обязательств Мурашинского муниципал</w:t>
      </w:r>
      <w:r w:rsidRPr="0055555F">
        <w:rPr>
          <w:szCs w:val="28"/>
        </w:rPr>
        <w:t>ь</w:t>
      </w:r>
      <w:r w:rsidRPr="0055555F">
        <w:rPr>
          <w:szCs w:val="28"/>
        </w:rPr>
        <w:t>ного округа осуществляется путем присвоения регистрационного номера долговому обязательству и внесения соответствующих записей в Долговую книгу.</w:t>
      </w:r>
    </w:p>
    <w:p w:rsidR="00806A78" w:rsidRPr="0055555F" w:rsidRDefault="00806A78" w:rsidP="00336721">
      <w:pPr>
        <w:pStyle w:val="aff2"/>
        <w:spacing w:line="360" w:lineRule="auto"/>
        <w:ind w:left="0" w:firstLine="851"/>
        <w:jc w:val="both"/>
        <w:rPr>
          <w:szCs w:val="28"/>
        </w:rPr>
      </w:pPr>
      <w:r w:rsidRPr="0055555F">
        <w:rPr>
          <w:szCs w:val="28"/>
        </w:rPr>
        <w:t>Регистрация долговых обязательств Мурашинского муниципального округа осуществляется путем присвоения номера в хронологическом порядке в рамках  соответствующего раздела Долговой книги.</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proofErr w:type="gramStart"/>
      <w:r w:rsidRPr="0055555F">
        <w:rPr>
          <w:szCs w:val="28"/>
        </w:rPr>
        <w:t>Сведения о возникновении, изменении, погашении (прекращ</w:t>
      </w:r>
      <w:r w:rsidRPr="0055555F">
        <w:rPr>
          <w:szCs w:val="28"/>
        </w:rPr>
        <w:t>е</w:t>
      </w:r>
      <w:r w:rsidRPr="0055555F">
        <w:rPr>
          <w:szCs w:val="28"/>
        </w:rPr>
        <w:t>нии) и обслуживании долговых обязательств Мурашинского муниципального округа отражаются в Долговой книге на основании подтверждающих док</w:t>
      </w:r>
      <w:r w:rsidRPr="0055555F">
        <w:rPr>
          <w:szCs w:val="28"/>
        </w:rPr>
        <w:t>у</w:t>
      </w:r>
      <w:r w:rsidRPr="0055555F">
        <w:rPr>
          <w:szCs w:val="28"/>
        </w:rPr>
        <w:t>ментов (правовых актов, договоров, соглашений, муниципальных контра</w:t>
      </w:r>
      <w:r w:rsidRPr="0055555F">
        <w:rPr>
          <w:szCs w:val="28"/>
        </w:rPr>
        <w:t>к</w:t>
      </w:r>
      <w:r w:rsidRPr="0055555F">
        <w:rPr>
          <w:szCs w:val="28"/>
        </w:rPr>
        <w:t>тов, платежных поручений, выписок по счетам, актов сверки задолженности, уведомлений и других документов.</w:t>
      </w:r>
      <w:proofErr w:type="gramEnd"/>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Информация о долговых обязательствах Мурашинского муниц</w:t>
      </w:r>
      <w:r w:rsidRPr="0055555F">
        <w:rPr>
          <w:szCs w:val="28"/>
        </w:rPr>
        <w:t>и</w:t>
      </w:r>
      <w:r w:rsidRPr="0055555F">
        <w:rPr>
          <w:szCs w:val="28"/>
        </w:rPr>
        <w:t>пального округа вносится в Долговую книгу в срок, не превышающий пяти рабочих дней с момента возникновения, изменения и погашения полностью или частично соответствующего обязательства.</w:t>
      </w:r>
    </w:p>
    <w:p w:rsidR="00806A78" w:rsidRPr="0055555F" w:rsidRDefault="00806A78" w:rsidP="00336721">
      <w:pPr>
        <w:pStyle w:val="aff2"/>
        <w:spacing w:line="360" w:lineRule="auto"/>
        <w:ind w:left="0" w:firstLine="993"/>
        <w:jc w:val="both"/>
        <w:rPr>
          <w:szCs w:val="28"/>
        </w:rPr>
      </w:pPr>
      <w:r w:rsidRPr="0055555F">
        <w:rPr>
          <w:szCs w:val="28"/>
        </w:rPr>
        <w:t>Информация о долговых обязательствах Мурашинского муниципального округа по муниципальным гарантиям Мурашинского муниципального округа вносится в Долговую книгу в течени</w:t>
      </w:r>
      <w:proofErr w:type="gramStart"/>
      <w:r w:rsidRPr="0055555F">
        <w:rPr>
          <w:szCs w:val="28"/>
        </w:rPr>
        <w:t>и</w:t>
      </w:r>
      <w:proofErr w:type="gramEnd"/>
      <w:r w:rsidRPr="0055555F">
        <w:rPr>
          <w:szCs w:val="28"/>
        </w:rPr>
        <w:t xml:space="preserve"> пяти рабочих дней с даты получения </w:t>
      </w:r>
      <w:r w:rsidR="00336721">
        <w:rPr>
          <w:szCs w:val="28"/>
        </w:rPr>
        <w:t>финансовым управлением</w:t>
      </w:r>
      <w:r w:rsidRPr="0055555F">
        <w:rPr>
          <w:szCs w:val="28"/>
        </w:rPr>
        <w:t xml:space="preserve"> сведений о фактическом возникновении, увеличении, уменьшении или прекращении обязательств </w:t>
      </w:r>
      <w:r w:rsidRPr="0055555F">
        <w:rPr>
          <w:szCs w:val="28"/>
        </w:rPr>
        <w:lastRenderedPageBreak/>
        <w:t>принципала, обеспеченных муниципальной гарантией Мурашинского муниципального округа.</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 xml:space="preserve"> Учет долговых обязательств Мурашинского муниципального округа осуществляется в рублях.</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 xml:space="preserve">Ежемесячно по состоянию на первое число месяца, следующего за отчетным, </w:t>
      </w:r>
      <w:r w:rsidR="00336721">
        <w:rPr>
          <w:szCs w:val="28"/>
        </w:rPr>
        <w:t>финансовым управлением</w:t>
      </w:r>
      <w:r w:rsidRPr="0055555F">
        <w:rPr>
          <w:szCs w:val="28"/>
        </w:rPr>
        <w:t xml:space="preserve"> формируется «Выписка из муниц</w:t>
      </w:r>
      <w:r w:rsidRPr="0055555F">
        <w:rPr>
          <w:szCs w:val="28"/>
        </w:rPr>
        <w:t>и</w:t>
      </w:r>
      <w:r w:rsidRPr="0055555F">
        <w:rPr>
          <w:szCs w:val="28"/>
        </w:rPr>
        <w:t>пальной долговой книги Мурашинского муниципального округа» по форме согласно приложению №2 (далее – Выписка из долговой книги).</w:t>
      </w:r>
    </w:p>
    <w:p w:rsidR="00806A78" w:rsidRPr="0055555F" w:rsidRDefault="00806A78" w:rsidP="00336721">
      <w:pPr>
        <w:pStyle w:val="aff2"/>
        <w:spacing w:line="360" w:lineRule="auto"/>
        <w:ind w:left="0" w:firstLine="851"/>
        <w:jc w:val="both"/>
        <w:rPr>
          <w:szCs w:val="28"/>
        </w:rPr>
      </w:pPr>
      <w:r w:rsidRPr="0055555F">
        <w:rPr>
          <w:szCs w:val="28"/>
        </w:rPr>
        <w:t>Выписка из долговой книги распечатывается на бумажном носителе, подписывается начальником финансового управления муниципального округа или лицом его замещающим.</w:t>
      </w:r>
    </w:p>
    <w:p w:rsidR="00806A78" w:rsidRPr="0055555F" w:rsidRDefault="00336721" w:rsidP="00336721">
      <w:pPr>
        <w:pStyle w:val="aff2"/>
        <w:spacing w:line="360" w:lineRule="auto"/>
        <w:ind w:left="0" w:firstLine="851"/>
        <w:jc w:val="both"/>
        <w:rPr>
          <w:szCs w:val="28"/>
        </w:rPr>
      </w:pPr>
      <w:proofErr w:type="gramStart"/>
      <w:r>
        <w:rPr>
          <w:szCs w:val="28"/>
        </w:rPr>
        <w:t>Финансовое управление</w:t>
      </w:r>
      <w:r w:rsidR="00806A78" w:rsidRPr="0055555F">
        <w:rPr>
          <w:szCs w:val="28"/>
        </w:rPr>
        <w:t xml:space="preserve"> обеспечивает надлежащие хранение Выписок из долговой книги.</w:t>
      </w:r>
      <w:proofErr w:type="gramEnd"/>
    </w:p>
    <w:p w:rsidR="00806A78" w:rsidRPr="0055555F" w:rsidRDefault="00806A78" w:rsidP="00336721">
      <w:pPr>
        <w:pStyle w:val="aff2"/>
        <w:spacing w:line="360" w:lineRule="auto"/>
        <w:ind w:left="0" w:firstLine="851"/>
        <w:jc w:val="both"/>
        <w:rPr>
          <w:szCs w:val="28"/>
        </w:rPr>
      </w:pPr>
      <w:r w:rsidRPr="0055555F">
        <w:rPr>
          <w:szCs w:val="28"/>
        </w:rPr>
        <w:t xml:space="preserve">Долговая книга формируется  и распечатывается один раз в год, по состоянию </w:t>
      </w:r>
      <w:r w:rsidRPr="0055555F">
        <w:rPr>
          <w:bCs/>
          <w:color w:val="333333"/>
          <w:szCs w:val="28"/>
          <w:shd w:val="clear" w:color="auto" w:fill="FFFFFF"/>
        </w:rPr>
        <w:t>на</w:t>
      </w:r>
      <w:r w:rsidRPr="0055555F">
        <w:rPr>
          <w:color w:val="333333"/>
          <w:szCs w:val="28"/>
          <w:shd w:val="clear" w:color="auto" w:fill="FFFFFF"/>
        </w:rPr>
        <w:t> </w:t>
      </w:r>
      <w:r w:rsidRPr="0055555F">
        <w:rPr>
          <w:bCs/>
          <w:color w:val="333333"/>
          <w:szCs w:val="28"/>
          <w:shd w:val="clear" w:color="auto" w:fill="FFFFFF"/>
        </w:rPr>
        <w:t>1</w:t>
      </w:r>
      <w:r w:rsidRPr="0055555F">
        <w:rPr>
          <w:color w:val="333333"/>
          <w:szCs w:val="28"/>
          <w:shd w:val="clear" w:color="auto" w:fill="FFFFFF"/>
        </w:rPr>
        <w:t> </w:t>
      </w:r>
      <w:r w:rsidRPr="0055555F">
        <w:rPr>
          <w:bCs/>
          <w:color w:val="333333"/>
          <w:szCs w:val="28"/>
          <w:shd w:val="clear" w:color="auto" w:fill="FFFFFF"/>
        </w:rPr>
        <w:t>января</w:t>
      </w:r>
      <w:r w:rsidRPr="0055555F">
        <w:rPr>
          <w:color w:val="333333"/>
          <w:szCs w:val="28"/>
          <w:shd w:val="clear" w:color="auto" w:fill="FFFFFF"/>
        </w:rPr>
        <w:t> </w:t>
      </w:r>
      <w:r w:rsidRPr="0055555F">
        <w:rPr>
          <w:bCs/>
          <w:color w:val="333333"/>
          <w:szCs w:val="28"/>
          <w:shd w:val="clear" w:color="auto" w:fill="FFFFFF"/>
        </w:rPr>
        <w:t>года</w:t>
      </w:r>
      <w:r w:rsidRPr="0055555F">
        <w:rPr>
          <w:color w:val="333333"/>
          <w:szCs w:val="28"/>
          <w:shd w:val="clear" w:color="auto" w:fill="FFFFFF"/>
        </w:rPr>
        <w:t xml:space="preserve">, следующего за </w:t>
      </w:r>
      <w:proofErr w:type="gramStart"/>
      <w:r w:rsidRPr="0055555F">
        <w:rPr>
          <w:color w:val="333333"/>
          <w:szCs w:val="28"/>
          <w:shd w:val="clear" w:color="auto" w:fill="FFFFFF"/>
        </w:rPr>
        <w:t>отчетным</w:t>
      </w:r>
      <w:proofErr w:type="gramEnd"/>
      <w:r w:rsidRPr="0055555F">
        <w:rPr>
          <w:color w:val="333333"/>
          <w:szCs w:val="28"/>
          <w:shd w:val="clear" w:color="auto" w:fill="FFFFFF"/>
        </w:rPr>
        <w:t>.</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 xml:space="preserve"> Информация о долговых обязательствах Мурашинского муниц</w:t>
      </w:r>
      <w:r w:rsidRPr="0055555F">
        <w:rPr>
          <w:szCs w:val="28"/>
        </w:rPr>
        <w:t>и</w:t>
      </w:r>
      <w:r w:rsidRPr="0055555F">
        <w:rPr>
          <w:szCs w:val="28"/>
        </w:rPr>
        <w:t>пального округа, отраженная в Долговой книге, подлежит передаче Мин</w:t>
      </w:r>
      <w:r w:rsidRPr="0055555F">
        <w:rPr>
          <w:szCs w:val="28"/>
        </w:rPr>
        <w:t>и</w:t>
      </w:r>
      <w:r w:rsidRPr="0055555F">
        <w:rPr>
          <w:szCs w:val="28"/>
        </w:rPr>
        <w:t>стерству финансов Кировской области в объеме, в порядке и сроки, устано</w:t>
      </w:r>
      <w:r w:rsidRPr="0055555F">
        <w:rPr>
          <w:szCs w:val="28"/>
        </w:rPr>
        <w:t>в</w:t>
      </w:r>
      <w:r w:rsidRPr="0055555F">
        <w:rPr>
          <w:szCs w:val="28"/>
        </w:rPr>
        <w:t>ленные Министерством финансов Кировской области. Передача в Министе</w:t>
      </w:r>
      <w:r w:rsidRPr="0055555F">
        <w:rPr>
          <w:szCs w:val="28"/>
        </w:rPr>
        <w:t>р</w:t>
      </w:r>
      <w:r w:rsidRPr="0055555F">
        <w:rPr>
          <w:szCs w:val="28"/>
        </w:rPr>
        <w:t xml:space="preserve">ство финансов Кировской области указанной информации осуществляется </w:t>
      </w:r>
      <w:r w:rsidR="00336721">
        <w:rPr>
          <w:szCs w:val="28"/>
        </w:rPr>
        <w:t>ответственным исполнителем финансового управления</w:t>
      </w:r>
      <w:r w:rsidRPr="0055555F">
        <w:rPr>
          <w:szCs w:val="28"/>
        </w:rPr>
        <w:t xml:space="preserve"> в электронной форме с использованием информационно-аналитической системы сбора и свода о</w:t>
      </w:r>
      <w:r w:rsidRPr="0055555F">
        <w:rPr>
          <w:szCs w:val="28"/>
        </w:rPr>
        <w:t>т</w:t>
      </w:r>
      <w:r w:rsidRPr="0055555F">
        <w:rPr>
          <w:szCs w:val="28"/>
        </w:rPr>
        <w:t>четности Министерства финансов Кировской области.</w:t>
      </w:r>
    </w:p>
    <w:p w:rsidR="00806A78" w:rsidRPr="0055555F" w:rsidRDefault="00806A78" w:rsidP="00336721">
      <w:pPr>
        <w:pStyle w:val="aff2"/>
        <w:numPr>
          <w:ilvl w:val="0"/>
          <w:numId w:val="2"/>
        </w:numPr>
        <w:suppressAutoHyphens w:val="0"/>
        <w:spacing w:before="100" w:beforeAutospacing="1" w:after="100" w:afterAutospacing="1" w:line="360" w:lineRule="auto"/>
        <w:ind w:left="0" w:firstLine="851"/>
        <w:jc w:val="both"/>
        <w:rPr>
          <w:szCs w:val="28"/>
        </w:rPr>
      </w:pPr>
      <w:r w:rsidRPr="0055555F">
        <w:rPr>
          <w:szCs w:val="28"/>
        </w:rPr>
        <w:t>Информация, содержащая в Долговой книге, является конфиде</w:t>
      </w:r>
      <w:r w:rsidRPr="0055555F">
        <w:rPr>
          <w:szCs w:val="28"/>
        </w:rPr>
        <w:t>н</w:t>
      </w:r>
      <w:r w:rsidRPr="0055555F">
        <w:rPr>
          <w:szCs w:val="28"/>
        </w:rPr>
        <w:t>циальной.</w:t>
      </w:r>
    </w:p>
    <w:p w:rsidR="007C286F" w:rsidRPr="007C286F" w:rsidRDefault="00806A78" w:rsidP="001D6CE0">
      <w:pPr>
        <w:pStyle w:val="aff2"/>
        <w:numPr>
          <w:ilvl w:val="0"/>
          <w:numId w:val="2"/>
        </w:numPr>
        <w:suppressAutoHyphens w:val="0"/>
        <w:spacing w:before="100" w:beforeAutospacing="1" w:after="100" w:afterAutospacing="1" w:line="360" w:lineRule="auto"/>
        <w:ind w:left="0" w:firstLine="851"/>
        <w:jc w:val="both"/>
        <w:rPr>
          <w:szCs w:val="28"/>
        </w:rPr>
      </w:pPr>
      <w:r w:rsidRPr="007C286F">
        <w:rPr>
          <w:szCs w:val="28"/>
        </w:rPr>
        <w:t>Информация, содержащая в Долговой книге, может быть пре</w:t>
      </w:r>
      <w:r w:rsidRPr="007C286F">
        <w:rPr>
          <w:szCs w:val="28"/>
        </w:rPr>
        <w:t>д</w:t>
      </w:r>
      <w:r w:rsidRPr="007C286F">
        <w:rPr>
          <w:szCs w:val="28"/>
        </w:rPr>
        <w:t>ставлена органам государственной власти Российской Федерации и Киро</w:t>
      </w:r>
      <w:r w:rsidRPr="007C286F">
        <w:rPr>
          <w:szCs w:val="28"/>
        </w:rPr>
        <w:t>в</w:t>
      </w:r>
      <w:r w:rsidRPr="007C286F">
        <w:rPr>
          <w:szCs w:val="28"/>
        </w:rPr>
        <w:t>ской области, юридическим лицам либо их уполномоченным лицам на осн</w:t>
      </w:r>
      <w:r w:rsidRPr="007C286F">
        <w:rPr>
          <w:szCs w:val="28"/>
        </w:rPr>
        <w:t>о</w:t>
      </w:r>
      <w:r w:rsidRPr="007C286F">
        <w:rPr>
          <w:szCs w:val="28"/>
        </w:rPr>
        <w:t>вании мотивированного запроса, направленного в адрес финансового упра</w:t>
      </w:r>
      <w:r w:rsidRPr="007C286F">
        <w:rPr>
          <w:szCs w:val="28"/>
        </w:rPr>
        <w:t>в</w:t>
      </w:r>
      <w:r w:rsidRPr="007C286F">
        <w:rPr>
          <w:szCs w:val="28"/>
        </w:rPr>
        <w:t xml:space="preserve">ления муниципального округа. Информация о долговых обязательствах </w:t>
      </w:r>
      <w:r w:rsidRPr="007C286F">
        <w:rPr>
          <w:szCs w:val="28"/>
        </w:rPr>
        <w:lastRenderedPageBreak/>
        <w:t>предоставляется по указанию начальника финансового управления муниц</w:t>
      </w:r>
      <w:r w:rsidRPr="007C286F">
        <w:rPr>
          <w:szCs w:val="28"/>
        </w:rPr>
        <w:t>и</w:t>
      </w:r>
      <w:r w:rsidRPr="007C286F">
        <w:rPr>
          <w:szCs w:val="28"/>
        </w:rPr>
        <w:t>пального округа или лица</w:t>
      </w:r>
      <w:r w:rsidR="00336721" w:rsidRPr="007C286F">
        <w:rPr>
          <w:szCs w:val="28"/>
        </w:rPr>
        <w:t>,</w:t>
      </w:r>
      <w:r w:rsidRPr="007C286F">
        <w:rPr>
          <w:szCs w:val="28"/>
        </w:rPr>
        <w:t xml:space="preserve"> его замещающ</w:t>
      </w:r>
      <w:r w:rsidR="00336721" w:rsidRPr="007C286F">
        <w:rPr>
          <w:szCs w:val="28"/>
        </w:rPr>
        <w:t>его,</w:t>
      </w:r>
      <w:r w:rsidRPr="007C286F">
        <w:rPr>
          <w:szCs w:val="28"/>
        </w:rPr>
        <w:t xml:space="preserve"> в форме Выписки из  долговой книги, указанной в пункте 12 настоящего Положения, или в объеме, указа</w:t>
      </w:r>
      <w:r w:rsidRPr="007C286F">
        <w:rPr>
          <w:szCs w:val="28"/>
        </w:rPr>
        <w:t>н</w:t>
      </w:r>
      <w:r w:rsidRPr="007C286F">
        <w:rPr>
          <w:szCs w:val="28"/>
        </w:rPr>
        <w:t>ном</w:t>
      </w:r>
      <w:r w:rsidR="007C286F" w:rsidRPr="007C286F">
        <w:t xml:space="preserve"> </w:t>
      </w:r>
      <w:r w:rsidR="007C286F">
        <w:t>в соответствующем запросе.</w:t>
      </w:r>
      <w:r w:rsidRPr="007C286F">
        <w:rPr>
          <w:szCs w:val="28"/>
        </w:rPr>
        <w:t xml:space="preserve"> </w:t>
      </w:r>
    </w:p>
    <w:p w:rsidR="007C286F" w:rsidRPr="0055555F" w:rsidRDefault="007C286F" w:rsidP="007C286F">
      <w:pPr>
        <w:pStyle w:val="aff2"/>
        <w:suppressAutoHyphens w:val="0"/>
        <w:spacing w:before="100" w:beforeAutospacing="1" w:after="100" w:afterAutospacing="1" w:line="360" w:lineRule="auto"/>
        <w:ind w:left="0"/>
        <w:jc w:val="both"/>
        <w:rPr>
          <w:szCs w:val="28"/>
        </w:rPr>
      </w:pPr>
      <w:r w:rsidRPr="007C286F">
        <w:rPr>
          <w:noProof/>
          <w:lang w:eastAsia="ru-RU"/>
        </w:rPr>
        <w:lastRenderedPageBreak/>
        <w:drawing>
          <wp:inline distT="0" distB="0" distL="0" distR="0" wp14:anchorId="56F890D8" wp14:editId="18D9A4EF">
            <wp:extent cx="6124575" cy="9686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8432" cy="9693025"/>
                    </a:xfrm>
                    <a:prstGeom prst="rect">
                      <a:avLst/>
                    </a:prstGeom>
                    <a:noFill/>
                    <a:ln>
                      <a:noFill/>
                    </a:ln>
                  </pic:spPr>
                </pic:pic>
              </a:graphicData>
            </a:graphic>
          </wp:inline>
        </w:drawing>
      </w:r>
    </w:p>
    <w:p w:rsidR="00806A78" w:rsidRPr="0055555F" w:rsidRDefault="00806A78"/>
    <w:p w:rsidR="0082172E" w:rsidRDefault="007C286F">
      <w:r w:rsidRPr="007C286F">
        <w:rPr>
          <w:noProof/>
          <w:lang w:eastAsia="ru-RU"/>
        </w:rPr>
        <w:drawing>
          <wp:inline distT="0" distB="0" distL="0" distR="0" wp14:anchorId="1D737DD0" wp14:editId="72AE5EF7">
            <wp:extent cx="5939790" cy="11276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1127607"/>
                    </a:xfrm>
                    <a:prstGeom prst="rect">
                      <a:avLst/>
                    </a:prstGeom>
                    <a:noFill/>
                    <a:ln>
                      <a:noFill/>
                    </a:ln>
                  </pic:spPr>
                </pic:pic>
              </a:graphicData>
            </a:graphic>
          </wp:inline>
        </w:drawing>
      </w:r>
    </w:p>
    <w:p w:rsidR="007C286F" w:rsidRDefault="007C286F"/>
    <w:p w:rsidR="007C286F" w:rsidRDefault="007C286F">
      <w:r w:rsidRPr="007C286F">
        <w:rPr>
          <w:noProof/>
          <w:lang w:eastAsia="ru-RU"/>
        </w:rPr>
        <w:drawing>
          <wp:inline distT="0" distB="0" distL="0" distR="0" wp14:anchorId="08BCD326" wp14:editId="4EFD0443">
            <wp:extent cx="5939790" cy="114768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147688"/>
                    </a:xfrm>
                    <a:prstGeom prst="rect">
                      <a:avLst/>
                    </a:prstGeom>
                    <a:noFill/>
                    <a:ln>
                      <a:noFill/>
                    </a:ln>
                  </pic:spPr>
                </pic:pic>
              </a:graphicData>
            </a:graphic>
          </wp:inline>
        </w:drawing>
      </w:r>
    </w:p>
    <w:p w:rsidR="007C286F" w:rsidRDefault="007C286F"/>
    <w:p w:rsidR="007C286F" w:rsidRDefault="007C286F">
      <w:r w:rsidRPr="007C286F">
        <w:rPr>
          <w:noProof/>
          <w:lang w:eastAsia="ru-RU"/>
        </w:rPr>
        <w:drawing>
          <wp:inline distT="0" distB="0" distL="0" distR="0" wp14:anchorId="555F78C9" wp14:editId="4AA994AE">
            <wp:extent cx="5939790" cy="126182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1261821"/>
                    </a:xfrm>
                    <a:prstGeom prst="rect">
                      <a:avLst/>
                    </a:prstGeom>
                    <a:noFill/>
                    <a:ln>
                      <a:noFill/>
                    </a:ln>
                  </pic:spPr>
                </pic:pic>
              </a:graphicData>
            </a:graphic>
          </wp:inline>
        </w:drawing>
      </w:r>
    </w:p>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p w:rsidR="001D6CE0" w:rsidRDefault="001D6CE0">
      <w:r w:rsidRPr="001D6CE0">
        <w:rPr>
          <w:noProof/>
          <w:lang w:eastAsia="ru-RU"/>
        </w:rPr>
        <w:drawing>
          <wp:inline distT="0" distB="0" distL="0" distR="0" wp14:anchorId="061FE269" wp14:editId="103D922A">
            <wp:extent cx="5939790" cy="368282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3682822"/>
                    </a:xfrm>
                    <a:prstGeom prst="rect">
                      <a:avLst/>
                    </a:prstGeom>
                    <a:noFill/>
                    <a:ln>
                      <a:noFill/>
                    </a:ln>
                  </pic:spPr>
                </pic:pic>
              </a:graphicData>
            </a:graphic>
          </wp:inline>
        </w:drawing>
      </w:r>
    </w:p>
    <w:p w:rsidR="001D6CE0" w:rsidRDefault="001D6CE0"/>
    <w:p w:rsidR="001D6CE0" w:rsidRDefault="001D6CE0">
      <w:r w:rsidRPr="001D6CE0">
        <w:rPr>
          <w:noProof/>
          <w:lang w:eastAsia="ru-RU"/>
        </w:rPr>
        <w:drawing>
          <wp:inline distT="0" distB="0" distL="0" distR="0" wp14:anchorId="43C84CC0" wp14:editId="76354A7F">
            <wp:extent cx="5939790" cy="112831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1128318"/>
                    </a:xfrm>
                    <a:prstGeom prst="rect">
                      <a:avLst/>
                    </a:prstGeom>
                    <a:noFill/>
                    <a:ln>
                      <a:noFill/>
                    </a:ln>
                  </pic:spPr>
                </pic:pic>
              </a:graphicData>
            </a:graphic>
          </wp:inline>
        </w:drawing>
      </w:r>
    </w:p>
    <w:p w:rsidR="001D6CE0" w:rsidRDefault="001D6CE0"/>
    <w:p w:rsidR="001D6CE0" w:rsidRDefault="001D6CE0">
      <w:r w:rsidRPr="001D6CE0">
        <w:rPr>
          <w:noProof/>
          <w:lang w:eastAsia="ru-RU"/>
        </w:rPr>
        <w:drawing>
          <wp:inline distT="0" distB="0" distL="0" distR="0" wp14:anchorId="7D4E3D9A" wp14:editId="3D9E2DCA">
            <wp:extent cx="5939790" cy="118050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1180502"/>
                    </a:xfrm>
                    <a:prstGeom prst="rect">
                      <a:avLst/>
                    </a:prstGeom>
                    <a:noFill/>
                    <a:ln>
                      <a:noFill/>
                    </a:ln>
                  </pic:spPr>
                </pic:pic>
              </a:graphicData>
            </a:graphic>
          </wp:inline>
        </w:drawing>
      </w:r>
    </w:p>
    <w:p w:rsidR="001D6CE0" w:rsidRDefault="001D6CE0"/>
    <w:p w:rsidR="001D6CE0" w:rsidRPr="0055555F" w:rsidRDefault="001D6CE0">
      <w:r w:rsidRPr="001D6CE0">
        <w:rPr>
          <w:noProof/>
          <w:lang w:eastAsia="ru-RU"/>
        </w:rPr>
        <w:drawing>
          <wp:inline distT="0" distB="0" distL="0" distR="0" wp14:anchorId="6B072B29" wp14:editId="0D0FBDCE">
            <wp:extent cx="5939790" cy="192457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924577"/>
                    </a:xfrm>
                    <a:prstGeom prst="rect">
                      <a:avLst/>
                    </a:prstGeom>
                    <a:noFill/>
                    <a:ln>
                      <a:noFill/>
                    </a:ln>
                  </pic:spPr>
                </pic:pic>
              </a:graphicData>
            </a:graphic>
          </wp:inline>
        </w:drawing>
      </w:r>
    </w:p>
    <w:sectPr w:rsidR="001D6CE0" w:rsidRPr="0055555F" w:rsidSect="002E72AE">
      <w:pgSz w:w="11906" w:h="16838"/>
      <w:pgMar w:top="709"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52" w:rsidRDefault="00243B52">
      <w:r>
        <w:separator/>
      </w:r>
    </w:p>
  </w:endnote>
  <w:endnote w:type="continuationSeparator" w:id="0">
    <w:p w:rsidR="00243B52" w:rsidRDefault="0024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52" w:rsidRDefault="00243B52">
      <w:r>
        <w:separator/>
      </w:r>
    </w:p>
  </w:footnote>
  <w:footnote w:type="continuationSeparator" w:id="0">
    <w:p w:rsidR="00243B52" w:rsidRDefault="0024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5BBD"/>
    <w:multiLevelType w:val="hybridMultilevel"/>
    <w:tmpl w:val="C018E04C"/>
    <w:lvl w:ilvl="0" w:tplc="3FFE828C">
      <w:start w:val="1"/>
      <w:numFmt w:val="decimal"/>
      <w:lvlText w:val="%1."/>
      <w:lvlJc w:val="left"/>
      <w:pPr>
        <w:ind w:left="1211" w:hanging="360"/>
      </w:pPr>
      <w:rPr>
        <w:rFonts w:ascii="Cambria" w:hAnsi="Cambria"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EEA6585"/>
    <w:multiLevelType w:val="hybridMultilevel"/>
    <w:tmpl w:val="DB6A018E"/>
    <w:lvl w:ilvl="0" w:tplc="97368C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626"/>
    <w:rsid w:val="001D5DA5"/>
    <w:rsid w:val="001D6CE0"/>
    <w:rsid w:val="00243B52"/>
    <w:rsid w:val="002734DC"/>
    <w:rsid w:val="002E72AE"/>
    <w:rsid w:val="00336721"/>
    <w:rsid w:val="004208E9"/>
    <w:rsid w:val="0055555F"/>
    <w:rsid w:val="006509EE"/>
    <w:rsid w:val="006676F9"/>
    <w:rsid w:val="007C286F"/>
    <w:rsid w:val="007D5BAC"/>
    <w:rsid w:val="007F5427"/>
    <w:rsid w:val="00806A78"/>
    <w:rsid w:val="0082172E"/>
    <w:rsid w:val="009D7626"/>
    <w:rsid w:val="00CD0493"/>
    <w:rsid w:val="00DD42F9"/>
    <w:rsid w:val="00E86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sid w:val="002734DC"/>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rsid w:val="002734DC"/>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sid w:val="002734DC"/>
    <w:rPr>
      <w:rFonts w:cs="Arial"/>
    </w:rPr>
  </w:style>
  <w:style w:type="paragraph" w:styleId="afe">
    <w:name w:val="caption"/>
    <w:basedOn w:val="a"/>
    <w:qFormat/>
    <w:rsid w:val="002734DC"/>
    <w:pPr>
      <w:suppressLineNumbers/>
      <w:spacing w:before="120" w:after="120"/>
    </w:pPr>
    <w:rPr>
      <w:rFonts w:cs="Arial"/>
      <w:i/>
      <w:iCs/>
      <w:sz w:val="24"/>
      <w:szCs w:val="24"/>
    </w:rPr>
  </w:style>
  <w:style w:type="paragraph" w:styleId="aff">
    <w:name w:val="index heading"/>
    <w:basedOn w:val="a"/>
    <w:qFormat/>
    <w:rsid w:val="002734DC"/>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rsid w:val="002734DC"/>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rsid w:val="002734DC"/>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3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2A2E-61EF-42EA-893F-E48856E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9</cp:revision>
  <cp:lastPrinted>2024-01-18T06:11:00Z</cp:lastPrinted>
  <dcterms:created xsi:type="dcterms:W3CDTF">2024-01-16T08:27:00Z</dcterms:created>
  <dcterms:modified xsi:type="dcterms:W3CDTF">2024-01-25T10:10:00Z</dcterms:modified>
  <dc:language>ru-RU</dc:language>
</cp:coreProperties>
</file>